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left"/>
        <w:rPr/>
      </w:pPr>
      <w:r>
        <w:rPr>
          <w:rFonts w:cs="Times New Roman" w:ascii="Times New Roman" w:hAnsi="Times New Roman"/>
          <w:sz w:val="24"/>
          <w:szCs w:val="24"/>
        </w:rPr>
        <w:t xml:space="preserve">                                                   </w:t>
      </w:r>
      <w:r>
        <w:rPr>
          <w:rFonts w:cs="Times New Roman" w:ascii="Times New Roman" w:hAnsi="Times New Roman"/>
          <w:b/>
          <w:bCs/>
          <w:sz w:val="24"/>
          <w:szCs w:val="24"/>
        </w:rPr>
        <w:t>O VOJNE ČASŤ DRUHÁ A</w:t>
      </w:r>
    </w:p>
    <w:p>
      <w:pPr>
        <w:pStyle w:val="Normal"/>
        <w:spacing w:lineRule="auto" w:line="276" w:before="0" w:after="0"/>
        <w:jc w:val="left"/>
        <w:rPr/>
      </w:pPr>
      <w:r>
        <w:rPr>
          <w:rFonts w:cs="Times New Roman" w:ascii="Times New Roman" w:hAnsi="Times New Roman"/>
          <w:sz w:val="24"/>
          <w:szCs w:val="24"/>
        </w:rPr>
        <w:t>Úvod</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b/>
          <w:bCs/>
          <w:sz w:val="24"/>
          <w:szCs w:val="24"/>
        </w:rPr>
        <w:t>1</w:t>
      </w: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sz w:val="24"/>
          <w:szCs w:val="24"/>
        </w:rPr>
        <w:t>O vojne časť druhá 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2</w:t>
      </w:r>
    </w:p>
    <w:p>
      <w:pPr>
        <w:pStyle w:val="Normal"/>
        <w:spacing w:lineRule="auto" w:line="276" w:before="0" w:after="0"/>
        <w:jc w:val="left"/>
        <w:rPr/>
      </w:pPr>
      <w:r>
        <w:rPr>
          <w:rFonts w:cs="Times New Roman" w:ascii="Times New Roman" w:hAnsi="Times New Roman"/>
          <w:sz w:val="24"/>
          <w:szCs w:val="24"/>
        </w:rPr>
        <w:t>Cisár Nerva si počas svojej vlády adoptoval za syna miestodržiteľa Germánie Marca Ulpia Trajana, čím založil novú cisársku dynastiu nazvanú „dynastia adoptívnych cisárov“ alebo „Antoniovská dynastia“, ktorá bola založená na systéme výberu „toho najlepšieho a najschopnejšieho nástupcu“, ktorý sa ako adoptívny syn panovníka stane legitímnym dedičom cisárskej moci. Po dvoch rokoch panovania staručký Nerva umiera a jeho vládu preberá roku 98 Trajanus. Menovanie Trajana za cisára prebehlo bez komplikácií, nakoľko Trajanus mal v celej Rímskej armáde medzi vysokými dôstojníkmi dobrú povesť a medzi obyčajnými vojakmi bol veľmi obľúbený pre svoj ľudský prístup. U senátoro</w:t>
      </w:r>
      <w:r>
        <w:rPr>
          <w:rFonts w:cs="Times New Roman" w:ascii="Times New Roman" w:hAnsi="Times New Roman"/>
          <w:sz w:val="24"/>
          <w:szCs w:val="24"/>
        </w:rPr>
        <w:t>v</w:t>
      </w:r>
      <w:r>
        <w:rPr>
          <w:rFonts w:cs="Times New Roman" w:ascii="Times New Roman" w:hAnsi="Times New Roman"/>
          <w:sz w:val="24"/>
          <w:szCs w:val="24"/>
        </w:rPr>
        <w:t xml:space="preserve"> požíval úctu pre svoje organizačné schopnosti a „službu spoločnosti“. Učenci zasa obdivovali Trajana ako generála, ktorý oplýva filozofickými vedomosťami s ktorým mohli viesť tvorivú diskusiu. Trajanus sa narodil v provincií Sevilla v Hispani</w:t>
      </w:r>
      <w:r>
        <w:rPr>
          <w:rFonts w:cs="Times New Roman" w:ascii="Times New Roman" w:hAnsi="Times New Roman"/>
          <w:sz w:val="24"/>
          <w:szCs w:val="24"/>
        </w:rPr>
        <w:t>i</w:t>
      </w:r>
      <w:r>
        <w:rPr>
          <w:rFonts w:cs="Times New Roman" w:ascii="Times New Roman" w:hAnsi="Times New Roman"/>
          <w:sz w:val="24"/>
          <w:szCs w:val="24"/>
        </w:rPr>
        <w:t xml:space="preserve"> v súčasnom južnom Španielsku. Jeho rodina však pochádzala zo starého Rímskeho šľachtického rodu Ulpia v strednom Taliansku. I keď Trajanus hovoril vybrúsenou latinčinou bolo v jeho reči počuť hispánsky prízvuk, ktorý bol hlavne na začiatku jeho vlády u niektorých senátorov terčom posmechu. I keď Trajanus poctivo pracoval </w:t>
      </w:r>
      <w:r>
        <w:rPr>
          <w:rFonts w:cs="Times New Roman" w:ascii="Times New Roman" w:hAnsi="Times New Roman"/>
          <w:sz w:val="24"/>
          <w:szCs w:val="24"/>
        </w:rPr>
        <w:t>na zbavení sa</w:t>
      </w:r>
      <w:r>
        <w:rPr>
          <w:rFonts w:cs="Times New Roman" w:ascii="Times New Roman" w:hAnsi="Times New Roman"/>
          <w:sz w:val="24"/>
          <w:szCs w:val="24"/>
        </w:rPr>
        <w:t xml:space="preserve"> svojho akcentu, nikdy sa mu </w:t>
      </w:r>
      <w:r>
        <w:rPr>
          <w:rFonts w:cs="Times New Roman" w:ascii="Times New Roman" w:hAnsi="Times New Roman"/>
          <w:sz w:val="24"/>
          <w:szCs w:val="24"/>
        </w:rPr>
        <w:t>to úplne</w:t>
      </w:r>
      <w:r>
        <w:rPr>
          <w:rFonts w:cs="Times New Roman" w:ascii="Times New Roman" w:hAnsi="Times New Roman"/>
          <w:sz w:val="24"/>
          <w:szCs w:val="24"/>
        </w:rPr>
        <w:t xml:space="preserve"> nepodarilo. Dobovými dejepiscami je Traianus opisovaný ako vysoký, urastený muž, z ktorého vystupovania vyžarovala vážnosť a dôstojnosť, ešte zdôraznená tím, že predčasne zošedivel.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3</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Traianus bol najpozoruhodnejší pre svoju spravodlivosť, statočnosť a jednoduchý život... nedbal na ohovárania nenechal sa uniesť zlosťou. Neprijímal peniaze od druhých ... Vynaložil obrovské sumy na vojny a obrovské sumy v čase mieru... opravoval cesty, prístavy, verejné budovy... Bol taký mocný a veľkorysý, že po rozšírení a zdobení cirkusu, ktorý sa rozpadával na niektorých miestach nechal len napísať, že to urobil pre rímsky národ... Prichádzal k občanom do ich domov, niekedy i bez stráži, a dobre sa tam pobavil. Keď mal pre</w:t>
      </w:r>
      <w:r>
        <w:rPr>
          <w:rFonts w:cs="Times New Roman" w:ascii="Times New Roman" w:hAnsi="Times New Roman"/>
          <w:color w:val="EE0000"/>
          <w:sz w:val="24"/>
          <w:szCs w:val="24"/>
        </w:rPr>
        <w:t>d</w:t>
      </w:r>
      <w:r>
        <w:rPr>
          <w:rFonts w:cs="Times New Roman" w:ascii="Times New Roman" w:hAnsi="Times New Roman"/>
          <w:color w:val="EE0000"/>
          <w:sz w:val="24"/>
          <w:szCs w:val="24"/>
        </w:rPr>
        <w:t>niesť reč vzdelanie v prísnom slova zmyslu mu chýbalo, ale to podstatné vedel uplatniť. Samozrejme, že viem, že mal rád mladých mužov a víno... no nedával to verejne najavo a nepredvádzal sa, či nechválil sa tým. Ľudu jeho vzťah ku chlapcom nevadil lebo tým nikoho nepohoršoval a nikomu neublížil“</w:t>
      </w:r>
    </w:p>
    <w:p>
      <w:pPr>
        <w:pStyle w:val="Normal"/>
        <w:spacing w:lineRule="auto" w:line="276" w:before="0" w:after="0"/>
        <w:jc w:val="left"/>
        <w:rPr/>
      </w:pPr>
      <w:r>
        <w:rPr>
          <w:rFonts w:cs="Times New Roman" w:ascii="Times New Roman" w:hAnsi="Times New Roman"/>
          <w:color w:val="EE0000"/>
          <w:sz w:val="24"/>
          <w:szCs w:val="24"/>
        </w:rPr>
        <w:t xml:space="preserve"> </w:t>
      </w:r>
      <w:r>
        <w:rPr>
          <w:rFonts w:cs="Times New Roman" w:ascii="Times New Roman" w:hAnsi="Times New Roman"/>
          <w:i/>
          <w:iCs/>
          <w:color w:val="EE0000"/>
          <w:sz w:val="24"/>
          <w:szCs w:val="24"/>
        </w:rPr>
        <w:t>(Cassius Dio: Dejiny Ríma 68/6.2-7.4).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4</w:t>
      </w:r>
    </w:p>
    <w:p>
      <w:pPr>
        <w:pStyle w:val="Normal"/>
        <w:spacing w:lineRule="auto" w:line="276" w:before="0" w:after="0"/>
        <w:jc w:val="left"/>
        <w:rPr/>
      </w:pPr>
      <w:r>
        <w:rPr>
          <w:rFonts w:cs="Times New Roman" w:ascii="Times New Roman" w:hAnsi="Times New Roman"/>
          <w:sz w:val="24"/>
          <w:szCs w:val="24"/>
        </w:rPr>
        <w:t>Trajanus bol bisexuál, ktorý mal na jednej strane milenecké aféry s mladými mužmi na druhej strane ako zodpovedný cisár držal v tajnosti svoju sexuálnu orientáciu a neprezentoval to teatrálne na verejnosti. Pred ľudom vystupoval ako milujúci manžel a konzervatívny panovník ktorý si ctí staroveké hodnoty Ríma. Keď nastúpil na cisársky trón, vytvoril vlastnú koncepciu vládnutia, ktorú zhrnul do dvoch slov „Služba spoločnosti“. Ako cisár rešpektoval senát s jeho návrhmi a pripomienkami. Dbal aby sa štátny aparát dôkladne venoval sťažnosť</w:t>
      </w:r>
      <w:r>
        <w:rPr>
          <w:rFonts w:cs="Times New Roman" w:ascii="Times New Roman" w:hAnsi="Times New Roman"/>
          <w:sz w:val="24"/>
          <w:szCs w:val="24"/>
        </w:rPr>
        <w:t>iam</w:t>
      </w:r>
      <w:r>
        <w:rPr>
          <w:rFonts w:cs="Times New Roman" w:ascii="Times New Roman" w:hAnsi="Times New Roman"/>
          <w:sz w:val="24"/>
          <w:szCs w:val="24"/>
        </w:rPr>
        <w:t xml:space="preserve"> obyčajných ľudí, v rámci financií upevnil poriadok v štátnej pokladnici a nakoniec urobil potrebnú menovú reformu. V rámci staviteľstva patril medzi najplodnejších cisárov. Po celom impériu nielen opravoval zanedbané stavby ako v Ríme cirkus Maximus ale nechal vystavať i nové. V hlavnom meste vystaval najväčšie námestie „Fórum Trajanus“ v ktorom stála mohutná bazilika, Trajanov stĺp, park zo stromami, miesta pre oddych ale i nákupné strediská s knižnicami a luxusným tovarom. Trajanus staval po celej ríši cesty, rôzne budovy ale mosty ako napríklad cez Dunaj, kde v jednej časti vybudoval kanál, ktorý obchádzal pereje ale i akúsi promenádu pozdĺž Železnej roklin</w:t>
      </w:r>
      <w:r>
        <w:rPr>
          <w:rFonts w:cs="Times New Roman" w:ascii="Times New Roman" w:hAnsi="Times New Roman"/>
          <w:sz w:val="24"/>
          <w:szCs w:val="24"/>
        </w:rPr>
        <w:t>y</w:t>
      </w:r>
      <w:r>
        <w:rPr>
          <w:rFonts w:cs="Times New Roman" w:ascii="Times New Roman" w:hAnsi="Times New Roman"/>
          <w:sz w:val="24"/>
          <w:szCs w:val="24"/>
        </w:rPr>
        <w:t xml:space="preserve"> v súčasnom Srbsku. Z</w:t>
      </w:r>
      <w:r>
        <w:rPr>
          <w:rFonts w:eastAsia="Times New Roman" w:cs="Times New Roman" w:ascii="Times New Roman" w:hAnsi="Times New Roman"/>
          <w:iCs/>
          <w:sz w:val="24"/>
          <w:szCs w:val="24"/>
          <w:lang w:eastAsia="sk-SK"/>
        </w:rPr>
        <w:t>reformoval zákon svojho predchodcu cisára Nervu „alimentarii pueri et puellae“ o prídeloch pre siroty, vdovy a deťom chudobných rodičov ktorú zmenil z ročnej finančnej podpory na mesačnú. Trajanus vytvoril sociálny program v ktorom dostávali zraniteľn</w:t>
      </w:r>
      <w:r>
        <w:rPr>
          <w:rFonts w:eastAsia="Times New Roman" w:cs="Times New Roman" w:ascii="Times New Roman" w:hAnsi="Times New Roman"/>
          <w:iCs/>
          <w:sz w:val="24"/>
          <w:szCs w:val="24"/>
          <w:lang w:eastAsia="sk-SK"/>
        </w:rPr>
        <w:t>í</w:t>
      </w:r>
      <w:r>
        <w:rPr>
          <w:rFonts w:eastAsia="Times New Roman" w:cs="Times New Roman" w:ascii="Times New Roman" w:hAnsi="Times New Roman"/>
          <w:iCs/>
          <w:sz w:val="24"/>
          <w:szCs w:val="24"/>
          <w:lang w:eastAsia="sk-SK"/>
        </w:rPr>
        <w:t xml:space="preserve"> občania Ríma nielen mesačnú finančnú hotovosť ale i denný prídel potravín. Siroty a deti z chudobných rodín dostali bezplatné vzdelávanie. Tento program cisár financoval z vojnovej koristi, dane z nehnuteľnosti a filantropie.  </w:t>
      </w:r>
    </w:p>
    <w:p>
      <w:pPr>
        <w:pStyle w:val="Normal"/>
        <w:spacing w:lineRule="auto" w:line="276" w:before="0" w:after="0"/>
        <w:jc w:val="left"/>
        <w:rPr>
          <w:rFonts w:ascii="Times New Roman" w:hAnsi="Times New Roman" w:eastAsia="Times New Roman" w:cs="Times New Roman"/>
          <w:iCs/>
          <w:sz w:val="24"/>
          <w:szCs w:val="24"/>
          <w:lang w:eastAsia="sk-SK"/>
        </w:rPr>
      </w:pPr>
      <w:r>
        <w:rPr>
          <w:rFonts w:eastAsia="Times New Roman" w:cs="Times New Roman" w:ascii="Times New Roman" w:hAnsi="Times New Roman"/>
          <w:iCs/>
          <w:sz w:val="24"/>
          <w:szCs w:val="24"/>
          <w:lang w:eastAsia="sk-SK"/>
        </w:rPr>
      </w:r>
    </w:p>
    <w:p>
      <w:pPr>
        <w:pStyle w:val="Normal"/>
        <w:spacing w:lineRule="auto" w:line="276" w:before="0" w:after="0"/>
        <w:jc w:val="left"/>
        <w:rPr>
          <w:b/>
          <w:bCs/>
        </w:rPr>
      </w:pPr>
      <w:r>
        <w:rPr>
          <w:rFonts w:eastAsia="Times New Roman" w:cs="Times New Roman" w:ascii="Times New Roman" w:hAnsi="Times New Roman"/>
          <w:b/>
          <w:bCs/>
          <w:iCs/>
          <w:color w:val="EE0000"/>
          <w:sz w:val="24"/>
          <w:szCs w:val="24"/>
          <w:lang w:eastAsia="sk-SK"/>
        </w:rPr>
        <w:t>5</w:t>
      </w:r>
    </w:p>
    <w:p>
      <w:pPr>
        <w:pStyle w:val="Normal"/>
        <w:spacing w:lineRule="auto" w:line="276" w:before="0" w:after="0"/>
        <w:jc w:val="left"/>
        <w:rPr/>
      </w:pPr>
      <w:r>
        <w:rPr>
          <w:rFonts w:eastAsia="Times New Roman" w:cs="Times New Roman" w:ascii="Times New Roman" w:hAnsi="Times New Roman"/>
          <w:iCs/>
          <w:color w:val="EE0000"/>
          <w:sz w:val="24"/>
          <w:szCs w:val="24"/>
          <w:lang w:eastAsia="sk-SK"/>
        </w:rPr>
        <w:t>Trajanus p</w:t>
      </w:r>
      <w:r>
        <w:rPr>
          <w:rFonts w:cs="Times New Roman" w:ascii="Times New Roman" w:hAnsi="Times New Roman"/>
          <w:color w:val="EE0000"/>
          <w:sz w:val="24"/>
          <w:szCs w:val="24"/>
        </w:rPr>
        <w:t>oskytoval pôžičky drobným a stredným roľníkom na 5% úrok z ktorého podporoval deti nemajetných rodičov a siroty a to až do plnoletosti. Chlapci dostávali 16 sesterciov a dievčatá 12 sesterciov, čo bola suma, ktorá predstavovala zhruba štvrtinu platu pisára. Okrem obvyklých prídelov potravín pre 180000 až 200000 chudobných občanov zaviedol Trajanus mimoriadnu podporu pre nemajetných ľudí vo výške 75 až 500 sesterciov.</w:t>
      </w:r>
    </w:p>
    <w:p>
      <w:pPr>
        <w:pStyle w:val="Normal"/>
        <w:spacing w:lineRule="auto" w:line="276" w:before="0" w:after="0"/>
        <w:jc w:val="left"/>
        <w:rPr>
          <w:i/>
          <w:i/>
          <w:iCs/>
        </w:rPr>
      </w:pPr>
      <w:r>
        <w:rPr>
          <w:rFonts w:cs="Times New Roman" w:ascii="Times New Roman" w:hAnsi="Times New Roman"/>
          <w:i/>
          <w:iCs/>
          <w:color w:val="EE0000"/>
          <w:sz w:val="24"/>
          <w:szCs w:val="24"/>
        </w:rPr>
        <w:t>(Zamarovský: Dejiny písané Rímom s.202).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keď mu priatelia vyčítali, že je až príliš ku všetkým prívetivý, odpovedal im, že je ako cisár voči poddaným taký, akého si ho poddan</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priali mať“</w:t>
      </w:r>
    </w:p>
    <w:p>
      <w:pPr>
        <w:pStyle w:val="Normal"/>
        <w:spacing w:lineRule="auto" w:line="276" w:before="0" w:after="0"/>
        <w:jc w:val="left"/>
        <w:rPr/>
      </w:pPr>
      <w:r>
        <w:rPr>
          <w:rFonts w:cs="Times New Roman" w:ascii="Times New Roman" w:hAnsi="Times New Roman"/>
          <w:i/>
          <w:iCs/>
          <w:color w:val="EE0000"/>
          <w:sz w:val="24"/>
          <w:szCs w:val="24"/>
        </w:rPr>
        <w:t xml:space="preserve">(Eutropius: </w:t>
      </w:r>
      <w:r>
        <w:rPr>
          <w:rStyle w:val="Emphasis"/>
          <w:rFonts w:cs="Times New Roman" w:ascii="Times New Roman" w:hAnsi="Times New Roman"/>
          <w:i/>
          <w:iCs/>
          <w:color w:val="EE0000"/>
          <w:sz w:val="24"/>
          <w:szCs w:val="24"/>
        </w:rPr>
        <w:t>Stručné dejiny Ríma</w:t>
      </w:r>
      <w:r>
        <w:rPr>
          <w:rFonts w:cs="Times New Roman" w:ascii="Times New Roman" w:hAnsi="Times New Roman"/>
          <w:i/>
          <w:iCs/>
          <w:color w:val="EE0000"/>
          <w:sz w:val="24"/>
          <w:szCs w:val="24"/>
        </w:rPr>
        <w:t xml:space="preserve"> 8/5).</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Veril vo svoju poctivosť tak, že keď podával, ako bolo zvykom prefektovi pretoriánom Suburanovi dýku ako odznak moci, niekoľko krát mu pripomenul „Zverujem ti dýku, aby si m</w:t>
      </w:r>
      <w:r>
        <w:rPr>
          <w:rFonts w:cs="Times New Roman" w:ascii="Times New Roman" w:hAnsi="Times New Roman"/>
          <w:color w:val="EE0000"/>
          <w:sz w:val="24"/>
          <w:szCs w:val="24"/>
        </w:rPr>
        <w:t>a</w:t>
      </w:r>
      <w:r>
        <w:rPr>
          <w:rFonts w:cs="Times New Roman" w:ascii="Times New Roman" w:hAnsi="Times New Roman"/>
          <w:color w:val="EE0000"/>
          <w:sz w:val="24"/>
          <w:szCs w:val="24"/>
        </w:rPr>
        <w:t xml:space="preserve"> chránil, ak budem jednať správne, ak nie, dávam ti ju aby si ju použil proti mne““. Trajanus mál rád víno preto prikázal, aby jeho rozkazy neboli vykonané, keď príliš dlho holdoval (keď bol opitý)“  </w:t>
      </w:r>
    </w:p>
    <w:p>
      <w:pPr>
        <w:pStyle w:val="Normal"/>
        <w:spacing w:lineRule="auto" w:line="276" w:before="0" w:after="0"/>
        <w:jc w:val="left"/>
        <w:rPr>
          <w:i/>
          <w:i/>
          <w:iCs/>
        </w:rPr>
      </w:pPr>
      <w:r>
        <w:rPr>
          <w:rFonts w:cs="Times New Roman" w:ascii="Times New Roman" w:hAnsi="Times New Roman"/>
          <w:i/>
          <w:iCs/>
          <w:color w:val="EE0000"/>
          <w:sz w:val="24"/>
          <w:szCs w:val="24"/>
        </w:rPr>
        <w:t>(Sextus Aurelius Viktor: Kniha o cisároch</w:t>
      </w:r>
      <w:r>
        <w:rPr>
          <w:rFonts w:cs="Times New Roman" w:ascii="Times New Roman" w:hAnsi="Times New Roman"/>
          <w:b/>
          <w:i/>
          <w:iCs/>
          <w:color w:val="EE0000"/>
          <w:sz w:val="24"/>
          <w:szCs w:val="24"/>
        </w:rPr>
        <w:t xml:space="preserve"> </w:t>
      </w:r>
      <w:r>
        <w:rPr>
          <w:rFonts w:cs="Times New Roman" w:ascii="Times New Roman" w:hAnsi="Times New Roman"/>
          <w:i/>
          <w:iCs/>
          <w:color w:val="EE0000"/>
          <w:sz w:val="24"/>
          <w:szCs w:val="24"/>
        </w:rPr>
        <w:t>13/9,10).</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Nechal vyrobiť obrazy Sosia, Palmy a Celsa pretože si ich vážil... Postavil mnoho knižníc, na Fóre obrovský stĺp, ktorý slúžil ako pamätník jeho práce“</w:t>
      </w:r>
    </w:p>
    <w:p>
      <w:pPr>
        <w:pStyle w:val="Normal"/>
        <w:spacing w:lineRule="auto" w:line="276" w:before="0" w:after="0"/>
        <w:jc w:val="left"/>
        <w:rPr>
          <w:i/>
          <w:i/>
          <w:iCs/>
        </w:rPr>
      </w:pPr>
      <w:r>
        <w:rPr>
          <w:rFonts w:cs="Times New Roman" w:ascii="Times New Roman" w:hAnsi="Times New Roman"/>
          <w:i/>
          <w:iCs/>
          <w:color w:val="EE0000"/>
          <w:sz w:val="24"/>
          <w:szCs w:val="24"/>
        </w:rPr>
        <w:t>(Cassius Dio: Dejniny Ríma 68/16)</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6</w:t>
      </w:r>
    </w:p>
    <w:p>
      <w:pPr>
        <w:pStyle w:val="Normal"/>
        <w:spacing w:lineRule="auto" w:line="276" w:before="0" w:after="0"/>
        <w:jc w:val="left"/>
        <w:rPr/>
      </w:pPr>
      <w:r>
        <w:rPr>
          <w:rFonts w:cs="Times New Roman" w:ascii="Times New Roman" w:hAnsi="Times New Roman"/>
          <w:sz w:val="24"/>
          <w:szCs w:val="24"/>
        </w:rPr>
        <w:t xml:space="preserve">V rámci svojej filozofie vládnutia chcel Trajanus uskutočniť to, </w:t>
      </w:r>
      <w:r>
        <w:rPr>
          <w:rFonts w:cs="Times New Roman" w:ascii="Times New Roman" w:hAnsi="Times New Roman"/>
          <w:sz w:val="24"/>
          <w:szCs w:val="24"/>
        </w:rPr>
        <w:t>čo</w:t>
      </w:r>
      <w:r>
        <w:rPr>
          <w:rFonts w:cs="Times New Roman" w:ascii="Times New Roman" w:hAnsi="Times New Roman"/>
          <w:sz w:val="24"/>
          <w:szCs w:val="24"/>
        </w:rPr>
        <w:t xml:space="preserve"> považoval za svoje životné dielo - a to pokračovať vo výbojoch, ktoré by prevýšili i jeho hrdinu - samotného Júlia Cézara. Trajanus bol odhodlaný ísť ešte ďalej a rozhodol sa rozšíriť územie impéria do takých hraníc o akých predtým ani nesníval. Už za vlády cisára Domitiana prenikali na rímske územie </w:t>
      </w:r>
      <w:r>
        <w:rPr>
          <w:rFonts w:cs="Times New Roman" w:ascii="Times New Roman" w:hAnsi="Times New Roman"/>
          <w:sz w:val="24"/>
          <w:szCs w:val="24"/>
        </w:rPr>
        <w:t xml:space="preserve">z </w:t>
      </w:r>
      <w:r>
        <w:rPr>
          <w:rFonts w:cs="Times New Roman" w:ascii="Times New Roman" w:hAnsi="Times New Roman"/>
          <w:sz w:val="24"/>
          <w:szCs w:val="24"/>
        </w:rPr>
        <w:t>Balkánu Dákovia - indoeurópska vetva Trákov, ktorá plienila okolité osady a mestá. Cisár Domitianus sa niekoľko krát postavil Dákom ale t</w:t>
      </w:r>
      <w:r>
        <w:rPr>
          <w:rFonts w:cs="Times New Roman" w:ascii="Times New Roman" w:hAnsi="Times New Roman"/>
          <w:sz w:val="24"/>
          <w:szCs w:val="24"/>
        </w:rPr>
        <w:t>í</w:t>
      </w:r>
      <w:r>
        <w:rPr>
          <w:rFonts w:cs="Times New Roman" w:ascii="Times New Roman" w:hAnsi="Times New Roman"/>
          <w:sz w:val="24"/>
          <w:szCs w:val="24"/>
        </w:rPr>
        <w:t xml:space="preserve"> ho zakaždým zatlačili. Keďže rímska armáda mala pri týchto vojnách veľké straty, prikročil Domitianus k podpisu nevýhodnej mierovej zmluvy s Dáckym kráľom Decebalom. Roku 98 sa rozhodol Trajanus urobiť inšpekčnú cestu do hornatej zem</w:t>
      </w:r>
      <w:r>
        <w:rPr>
          <w:rFonts w:cs="Times New Roman" w:ascii="Times New Roman" w:hAnsi="Times New Roman"/>
          <w:sz w:val="24"/>
          <w:szCs w:val="24"/>
        </w:rPr>
        <w:t>e</w:t>
      </w:r>
      <w:r>
        <w:rPr>
          <w:rFonts w:cs="Times New Roman" w:ascii="Times New Roman" w:hAnsi="Times New Roman"/>
          <w:sz w:val="24"/>
          <w:szCs w:val="24"/>
        </w:rPr>
        <w:t xml:space="preserve"> rozkladajúcej sa na severe od stredného Dunaja </w:t>
      </w:r>
      <w:r>
        <w:rPr>
          <w:rFonts w:cs="Times New Roman" w:ascii="Times New Roman" w:hAnsi="Times New Roman"/>
          <w:sz w:val="24"/>
          <w:szCs w:val="24"/>
        </w:rPr>
        <w:t>(</w:t>
      </w:r>
      <w:r>
        <w:rPr>
          <w:rFonts w:cs="Times New Roman" w:ascii="Times New Roman" w:hAnsi="Times New Roman"/>
          <w:sz w:val="24"/>
          <w:szCs w:val="24"/>
        </w:rPr>
        <w:t>približne územie súčasného Rumunska</w:t>
      </w:r>
      <w:r>
        <w:rPr>
          <w:rFonts w:cs="Times New Roman" w:ascii="Times New Roman" w:hAnsi="Times New Roman"/>
          <w:sz w:val="24"/>
          <w:szCs w:val="24"/>
        </w:rPr>
        <w:t>)</w:t>
      </w:r>
      <w:r>
        <w:rPr>
          <w:rFonts w:cs="Times New Roman" w:ascii="Times New Roman" w:hAnsi="Times New Roman"/>
          <w:sz w:val="24"/>
          <w:szCs w:val="24"/>
        </w:rPr>
        <w:t xml:space="preserve"> kde sídlili Dakovia. V tej dobe bol vládcom Dákov mocný panovník Decebalus, ktorý pevne vládol pomocou silnej armády a peniazmi z koristníckych výprav na Rímske územia ako i ťažením zlata a striebra, ktoré sa nachádzali na rozsiahlych náleziskách jeho ríše. Po ukončení svojej tajnej ceste na územie Dákov dostal Trajanus dokonalé informácie nielen o samotných Dákov ale najmä o pôdoryse územia a rozmiestnení vojakov. Trajanus pochopil, že na rozdiel od germánskych kmeňov stojí pred mocným, dobre organizovaným kráľovstvom, ktoré má navyše schopnosť vytvárať si vlastné spojenectvá nezávisle od Ríma.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7</w:t>
      </w:r>
    </w:p>
    <w:p>
      <w:pPr>
        <w:pStyle w:val="Normal"/>
        <w:spacing w:lineRule="auto" w:line="276" w:before="0" w:after="0"/>
        <w:jc w:val="left"/>
        <w:rPr/>
      </w:pPr>
      <w:r>
        <w:rPr>
          <w:rFonts w:cs="Times New Roman" w:ascii="Times New Roman" w:hAnsi="Times New Roman"/>
          <w:color w:val="EE0000"/>
          <w:sz w:val="24"/>
          <w:szCs w:val="24"/>
        </w:rPr>
        <w:t xml:space="preserve">Pred samotným začiatkom vojenskej výpravy proti Dákom, prikázal Trajanus pri ich hraniciach modernizovať pohraničné opevnenie a pozdĺž Dunaja nechal vybudovať cesty, po ktorých sa presúvali légie a pomocné zbory z Germánie, Británie a ďalších provincií, keď ich počet dosiahol 100 000 vojakov, rozhodol sa Trajanus v máji roku 101 vyraziť na Dákov. Vo Viminaciu súčasný Kostolec v Srbsku si Trajanus urobil predmostie kde jeho armáda prekročila Dunaj. Trajanus použil najzápadnejšiu cestu vedúcu do Dácie, ktorá viedla do Tapae - opevnenej osady, ktorá strážila Sarmizegetusu, hlavné mesto politického diania Dácie. Keď prekročili Rimania Dunaj zakrátko sa uskutočnila veľká bitka pri priesmyku Tapae ležiace na Železných bránach Transylvánie medzi pohoriami. Bolo to jediné miesto kadiaľ mohli Rimania vstúpiť z juhu do Transylvánie. I keď Rimania bitku vyhrali utrpeli veľké straty a preto sa pred zimnými mesiacmi sa stiahli späť na juh. Decebalus využil rímsky ústup a zaútočil za pomoci Sarmatskej jazdy cez zamrznutý Dunaj do provincie Moesia v súčasnosti územie Bulharska a Srbska, kde bol v dvoch bitkách Rímskymi légiami odrazený.  </w:t>
      </w:r>
    </w:p>
    <w:p>
      <w:pPr>
        <w:pStyle w:val="Normal"/>
        <w:spacing w:lineRule="auto" w:line="276" w:before="0" w:after="0"/>
        <w:jc w:val="left"/>
        <w:rPr/>
      </w:pPr>
      <w:r>
        <w:rPr>
          <w:rFonts w:cs="Times New Roman" w:ascii="Times New Roman" w:hAnsi="Times New Roman"/>
          <w:i/>
          <w:iCs/>
          <w:color w:val="EE0000"/>
          <w:sz w:val="24"/>
          <w:szCs w:val="24"/>
        </w:rPr>
        <w:t xml:space="preserve">(Vulpe: História a civilizácia predrímskej Dacie s.108; Nüssli: Rozličné opisy cisárskych bitiek; </w:t>
      </w:r>
      <w:r>
        <w:fldChar w:fldCharType="begin"/>
      </w:r>
      <w:r>
        <w:rPr>
          <w:rStyle w:val="Hyperlink"/>
          <w:sz w:val="24"/>
          <w:i/>
          <w:u w:val="none"/>
          <w:szCs w:val="24"/>
          <w:iCs/>
          <w:rFonts w:cs="Times New Roman" w:ascii="Times New Roman" w:hAnsi="Times New Roman"/>
          <w:color w:val="EE0000"/>
        </w:rPr>
        <w:instrText xml:space="preserve"> HYPERLINK "https://en.wikipedia.org/wiki/Trajan" \l "CITEREFLe_Roux1998"</w:instrText>
      </w:r>
      <w:r>
        <w:rPr>
          <w:rStyle w:val="Hyperlink"/>
          <w:sz w:val="24"/>
          <w:i/>
          <w:u w:val="none"/>
          <w:szCs w:val="24"/>
          <w:iCs/>
          <w:rFonts w:cs="Times New Roman" w:ascii="Times New Roman" w:hAnsi="Times New Roman"/>
          <w:color w:val="EE0000"/>
        </w:rPr>
        <w:fldChar w:fldCharType="separate"/>
      </w:r>
      <w:r>
        <w:rPr>
          <w:rStyle w:val="Hyperlink"/>
          <w:rFonts w:cs="Times New Roman" w:ascii="Times New Roman" w:hAnsi="Times New Roman"/>
          <w:i/>
          <w:iCs/>
          <w:color w:val="EE0000"/>
          <w:sz w:val="24"/>
          <w:szCs w:val="24"/>
          <w:u w:val="none"/>
        </w:rPr>
        <w:t xml:space="preserve">Le Roux: Rímska ríša od Augusta po Severovcov </w:t>
      </w:r>
      <w:r>
        <w:rPr>
          <w:rStyle w:val="Hyperlink"/>
          <w:sz w:val="24"/>
          <w:i/>
          <w:u w:val="none"/>
          <w:szCs w:val="24"/>
          <w:iCs/>
          <w:rFonts w:cs="Times New Roman" w:ascii="Times New Roman" w:hAnsi="Times New Roman"/>
          <w:color w:val="EE0000"/>
        </w:rPr>
        <w:fldChar w:fldCharType="end"/>
      </w:r>
      <w:r>
        <w:rPr>
          <w:rFonts w:cs="Times New Roman" w:ascii="Times New Roman" w:hAnsi="Times New Roman"/>
          <w:i/>
          <w:iCs/>
          <w:color w:val="EE0000"/>
          <w:sz w:val="24"/>
          <w:szCs w:val="24"/>
        </w:rPr>
        <w:t>s.73; Cassius Dio: Dejiny Ríma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8</w:t>
      </w:r>
    </w:p>
    <w:p>
      <w:pPr>
        <w:pStyle w:val="Normal"/>
        <w:spacing w:lineRule="auto" w:line="276" w:before="0" w:after="0"/>
        <w:jc w:val="left"/>
        <w:rPr/>
      </w:pPr>
      <w:r>
        <w:rPr>
          <w:rFonts w:cs="Times New Roman" w:ascii="Times New Roman" w:hAnsi="Times New Roman"/>
          <w:sz w:val="24"/>
          <w:szCs w:val="24"/>
        </w:rPr>
        <w:t>V roku 102 Trajanus opäť prevzal iniciatívu a so svojou armádou rozdelenou do dvoch kolón vtrhol do vnútrozemia Dácie. Decebalus bol nútený rozdrobiť svoje sily, ale nedokázal zastaviť rímske légie blížiace sa k Sarmizegetu, hlavnému mestu Dákov, a tak požiadal o mier. V rámci ponižujúcich podmienok bol Decebalus nútený súhlasiť s odstúpením územia, ktorého sa Rimania zmocnili, zrovnať so zemou dácke pevnosti, zdržať sa akejkoľvek diplomatickej činnosti bez súhlasu senátu a prijať rímsku posádku v Sarmizegetuse. Musel tiež sľúbiť poslušnosť Trajánovi, a tak sa stal rímskym klientom. Trajanus potom odišiel do Ríma, kde po slávnostnom sprievode dostal titul Dacicus. Vratký mier však nevydržal dlho a Decebalus využil čas na prezbrojenie svojich vojakov a vytvárať vojenské spojenectvá so svojimi západnými susedmi Sarmatmi. Dokonca sa Decebalus pokúsil i o atentát na Trajana za pomoci rímskych dezertérov ale plán zlyhal. Napokon roku 105 uskutočnil Decebalus inváziu na rímske územia severne od Dunaja.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color w:val="EE0000"/>
          <w:sz w:val="24"/>
          <w:szCs w:val="24"/>
        </w:rPr>
      </w:pPr>
      <w:r>
        <w:rPr/>
      </w:r>
      <w:r>
        <w:br w:type="page"/>
      </w:r>
    </w:p>
    <w:p>
      <w:pPr>
        <w:pStyle w:val="Normal"/>
        <w:spacing w:lineRule="auto" w:line="276" w:before="0" w:after="0"/>
        <w:jc w:val="left"/>
        <w:rPr>
          <w:b/>
          <w:bCs/>
        </w:rPr>
      </w:pPr>
      <w:r>
        <w:rPr>
          <w:rFonts w:cs="Times New Roman" w:ascii="Times New Roman" w:hAnsi="Times New Roman"/>
          <w:b/>
          <w:bCs/>
          <w:color w:val="EE0000"/>
          <w:sz w:val="24"/>
          <w:szCs w:val="24"/>
        </w:rPr>
        <w:t>9</w:t>
      </w:r>
    </w:p>
    <w:p>
      <w:pPr>
        <w:pStyle w:val="Normal"/>
        <w:spacing w:lineRule="auto" w:line="276" w:before="0" w:after="0"/>
        <w:jc w:val="left"/>
        <w:rPr/>
      </w:pPr>
      <w:r>
        <w:rPr>
          <w:rFonts w:cs="Times New Roman" w:ascii="Times New Roman" w:hAnsi="Times New Roman"/>
          <w:color w:val="EE0000"/>
          <w:sz w:val="24"/>
          <w:szCs w:val="24"/>
        </w:rPr>
        <w:t xml:space="preserve">Trajanus sa pripravoval na vojenské ťaženie proti Dákom a zhromaždil štrnásť légií s počtom od 150 000 do 175 000 vojakov. Oproti nemu mala stať Dácka armáda so spojencami o sile 200 000 vojakov. Trajanus však ponechal veľkú časť vojakov v zálohe a proti Dákom išiel s 86 tisícovou armádou. </w:t>
      </w:r>
      <w:r>
        <w:rPr>
          <w:rFonts w:cs="Times New Roman" w:ascii="Times New Roman" w:hAnsi="Times New Roman"/>
          <w:color w:val="EE0000"/>
          <w:sz w:val="24"/>
          <w:szCs w:val="24"/>
          <w:shd w:fill="auto" w:val="clear"/>
        </w:rPr>
        <w:t>Spojenecké armády aj so zbraňami s ktorými počítal Decebalus, sa nakoniec nedostavili.</w:t>
      </w:r>
      <w:r>
        <w:rPr>
          <w:rFonts w:cs="Times New Roman" w:ascii="Times New Roman" w:hAnsi="Times New Roman"/>
          <w:color w:val="EE0000"/>
          <w:sz w:val="24"/>
          <w:szCs w:val="24"/>
        </w:rPr>
        <w:t xml:space="preserve"> Spojeneck</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vodcovia si totižto rýchlo uvedomili situáciu na bojisku a nechceli riskovať zlé vzťahy </w:t>
      </w:r>
      <w:r>
        <w:rPr>
          <w:rFonts w:cs="Times New Roman" w:ascii="Times New Roman" w:hAnsi="Times New Roman"/>
          <w:color w:val="EE0000"/>
          <w:sz w:val="24"/>
          <w:szCs w:val="24"/>
        </w:rPr>
        <w:t xml:space="preserve">alebo </w:t>
      </w:r>
      <w:r>
        <w:rPr>
          <w:rFonts w:cs="Times New Roman" w:ascii="Times New Roman" w:hAnsi="Times New Roman"/>
          <w:color w:val="EE0000"/>
          <w:sz w:val="24"/>
          <w:szCs w:val="24"/>
        </w:rPr>
        <w:t>prípad</w:t>
      </w:r>
      <w:r>
        <w:rPr>
          <w:rFonts w:cs="Times New Roman" w:ascii="Times New Roman" w:hAnsi="Times New Roman"/>
          <w:color w:val="EE0000"/>
          <w:sz w:val="24"/>
          <w:szCs w:val="24"/>
        </w:rPr>
        <w:t>ný</w:t>
      </w:r>
      <w:r>
        <w:rPr>
          <w:rFonts w:cs="Times New Roman" w:ascii="Times New Roman" w:hAnsi="Times New Roman"/>
          <w:color w:val="EE0000"/>
          <w:sz w:val="24"/>
          <w:szCs w:val="24"/>
        </w:rPr>
        <w:t xml:space="preserve"> vojenský zásah od Rímskej ríše. Decebalova armáda navyše trpela i veľkou dezerciou a tak sa mohol Decebalus spoľahnúť iba na 50 tisícovú armádu vyčerpaných vojakov. V jari roku 106 vstúpili rímske légie na Dácke územie, kde zaujali výhodné pozície pozdĺž siete Dáckych pevností, čím Rimania obmedzili Dákom ich manévrovací priestor. Vojna tak prešla do statickej fázy, nakoľko Rimania nepodnikali zbytočné útoky na Dácke pevnosti, </w:t>
      </w:r>
      <w:r>
        <w:rPr>
          <w:rFonts w:cs="Times New Roman" w:ascii="Times New Roman" w:hAnsi="Times New Roman"/>
          <w:color w:val="EE0000"/>
          <w:sz w:val="24"/>
          <w:szCs w:val="24"/>
        </w:rPr>
        <w:t>keďže</w:t>
      </w:r>
      <w:r>
        <w:rPr>
          <w:rFonts w:cs="Times New Roman" w:ascii="Times New Roman" w:hAnsi="Times New Roman"/>
          <w:color w:val="EE0000"/>
          <w:sz w:val="24"/>
          <w:szCs w:val="24"/>
        </w:rPr>
        <w:t xml:space="preserve"> by ich stálo mnoho životov a výsledok </w:t>
      </w:r>
      <w:r>
        <w:rPr>
          <w:rFonts w:cs="Times New Roman" w:ascii="Times New Roman" w:hAnsi="Times New Roman"/>
          <w:color w:val="EE0000"/>
          <w:sz w:val="24"/>
          <w:szCs w:val="24"/>
        </w:rPr>
        <w:t>by</w:t>
      </w:r>
      <w:r>
        <w:rPr>
          <w:rFonts w:cs="Times New Roman" w:ascii="Times New Roman" w:hAnsi="Times New Roman"/>
          <w:color w:val="EE0000"/>
          <w:sz w:val="24"/>
          <w:szCs w:val="24"/>
        </w:rPr>
        <w:t xml:space="preserve"> bol nejasný. Trajanus zvolil taktiku dlhodobého ostreľovania pevnosti z katapultov, ktoré vrhali na pevnosti tisíce na mieru vyrobených balistických striel. Po streľbe prichádzali systematické útoky, ktoré demoralizovali posádku v pevnosti. Nakoniec sa zosilnené rímske vojsko zhromaždilo pri Sarmizegetusu hlavnej pevnosti Dákov. Decebalus si bol vedomý svojej beznádejnej situácie preto ponúkol svojim ľuďom zajatie alebo smrť. Légie sa vrhli na mesto zo známou rímskou dôslednosťou a vojenskou krutosťou, preto </w:t>
      </w:r>
      <w:r>
        <w:rPr>
          <w:rFonts w:cs="Times New Roman" w:ascii="Times New Roman" w:hAnsi="Times New Roman"/>
          <w:color w:val="EE0000"/>
          <w:sz w:val="24"/>
          <w:szCs w:val="24"/>
        </w:rPr>
        <w:t xml:space="preserve">sa </w:t>
      </w:r>
      <w:r>
        <w:rPr>
          <w:rFonts w:cs="Times New Roman" w:ascii="Times New Roman" w:hAnsi="Times New Roman"/>
          <w:color w:val="EE0000"/>
          <w:sz w:val="24"/>
          <w:szCs w:val="24"/>
        </w:rPr>
        <w:t xml:space="preserve">stret dvoch vojsk skončil rýchlo ale nemilosrdne. Rimania nakoniec mesto vyplienili a zrovnali zo zemou. Decebalovi sa podarilo z pevnosti utiecť i s niekoľkými vojakmi ale keď zistil, že ho prenasleduje rímska jazda, spáchal samovraždu. Jeho odseknutú hlavu priniesol veliteľ jazdy Claudius Maximus cisárovi Trajanovi.             </w:t>
      </w:r>
    </w:p>
    <w:p>
      <w:pPr>
        <w:pStyle w:val="Normal"/>
        <w:spacing w:lineRule="auto" w:line="276" w:before="0" w:after="0"/>
        <w:jc w:val="left"/>
        <w:rPr/>
      </w:pPr>
      <w:r>
        <w:rPr>
          <w:rFonts w:cs="Times New Roman" w:ascii="Times New Roman" w:hAnsi="Times New Roman"/>
          <w:i/>
          <w:iCs/>
          <w:color w:val="EE0000"/>
          <w:sz w:val="24"/>
          <w:szCs w:val="24"/>
        </w:rPr>
        <w:t>(</w:t>
      </w:r>
      <w:r>
        <w:fldChar w:fldCharType="begin"/>
      </w:r>
      <w:r>
        <w:rPr>
          <w:rStyle w:val="Hyperlink"/>
          <w:sz w:val="24"/>
          <w:i/>
          <w:u w:val="none"/>
          <w:szCs w:val="24"/>
          <w:iCs/>
          <w:rFonts w:cs="Times New Roman" w:ascii="Times New Roman" w:hAnsi="Times New Roman"/>
          <w:color w:val="EE0000"/>
        </w:rPr>
        <w:instrText xml:space="preserve"> HYPERLINK "https://en.wikipedia.org/wiki/Trajan" \l "CITEREFLe_Roux1998"</w:instrText>
      </w:r>
      <w:r>
        <w:rPr>
          <w:rStyle w:val="Hyperlink"/>
          <w:sz w:val="24"/>
          <w:i/>
          <w:u w:val="none"/>
          <w:szCs w:val="24"/>
          <w:iCs/>
          <w:rFonts w:cs="Times New Roman" w:ascii="Times New Roman" w:hAnsi="Times New Roman"/>
          <w:color w:val="EE0000"/>
        </w:rPr>
        <w:fldChar w:fldCharType="separate"/>
      </w:r>
      <w:r>
        <w:rPr>
          <w:rStyle w:val="Hyperlink"/>
          <w:rFonts w:cs="Times New Roman" w:ascii="Times New Roman" w:hAnsi="Times New Roman"/>
          <w:i/>
          <w:iCs/>
          <w:color w:val="EE0000"/>
          <w:sz w:val="24"/>
          <w:szCs w:val="24"/>
          <w:u w:val="none"/>
        </w:rPr>
        <w:t xml:space="preserve">Le Roux: Rímska ríša od Augusta po Severovcov </w:t>
      </w:r>
      <w:r>
        <w:rPr>
          <w:rStyle w:val="Hyperlink"/>
          <w:sz w:val="24"/>
          <w:i/>
          <w:u w:val="none"/>
          <w:szCs w:val="24"/>
          <w:iCs/>
          <w:rFonts w:cs="Times New Roman" w:ascii="Times New Roman" w:hAnsi="Times New Roman"/>
          <w:color w:val="EE0000"/>
        </w:rPr>
        <w:fldChar w:fldCharType="end"/>
      </w:r>
      <w:r>
        <w:rPr>
          <w:rFonts w:cs="Times New Roman" w:ascii="Times New Roman" w:hAnsi="Times New Roman"/>
          <w:i/>
          <w:iCs/>
          <w:color w:val="EE0000"/>
          <w:sz w:val="24"/>
          <w:szCs w:val="24"/>
        </w:rPr>
        <w:t>s.73; Mattern: Rím a ich nepriatelia s.93; Nicholas: druhá Dácka vojna; Gazdac: s.49; Cassius Dio: Dejiny Ríma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10</w:t>
      </w:r>
    </w:p>
    <w:p>
      <w:pPr>
        <w:pStyle w:val="Normal"/>
        <w:spacing w:lineRule="auto" w:line="276" w:before="0" w:after="0"/>
        <w:jc w:val="left"/>
        <w:rPr/>
      </w:pPr>
      <w:r>
        <w:rPr>
          <w:rFonts w:cs="Times New Roman" w:ascii="Times New Roman" w:hAnsi="Times New Roman"/>
          <w:sz w:val="24"/>
          <w:szCs w:val="24"/>
        </w:rPr>
        <w:t xml:space="preserve">Trajanus nechal pri vojenskom besnení zmasakrovať všetkých Dákov, ktorí sa mu postavili na odpor a civilné obyvateľstvo predal do otroctva. Cisár </w:t>
      </w:r>
      <w:r>
        <w:rPr>
          <w:rFonts w:cs="Times New Roman" w:ascii="Times New Roman" w:hAnsi="Times New Roman"/>
          <w:sz w:val="24"/>
          <w:szCs w:val="24"/>
        </w:rPr>
        <w:t xml:space="preserve">pri </w:t>
      </w:r>
      <w:r>
        <w:rPr>
          <w:rFonts w:cs="Times New Roman" w:ascii="Times New Roman" w:hAnsi="Times New Roman"/>
          <w:sz w:val="24"/>
          <w:szCs w:val="24"/>
        </w:rPr>
        <w:t xml:space="preserve">plienení dáckeho územia hľadal ospevovaný dácky poklad, ktorý </w:t>
      </w:r>
      <w:r>
        <w:rPr>
          <w:rFonts w:cs="Times New Roman" w:ascii="Times New Roman" w:hAnsi="Times New Roman"/>
          <w:sz w:val="24"/>
          <w:szCs w:val="24"/>
        </w:rPr>
        <w:t xml:space="preserve">však ani </w:t>
      </w:r>
      <w:r>
        <w:rPr>
          <w:rFonts w:cs="Times New Roman" w:ascii="Times New Roman" w:hAnsi="Times New Roman"/>
          <w:sz w:val="24"/>
          <w:szCs w:val="24"/>
        </w:rPr>
        <w:t>pr</w:t>
      </w:r>
      <w:r>
        <w:rPr>
          <w:rFonts w:cs="Times New Roman" w:ascii="Times New Roman" w:hAnsi="Times New Roman"/>
          <w:sz w:val="24"/>
          <w:szCs w:val="24"/>
        </w:rPr>
        <w:t>i</w:t>
      </w:r>
      <w:r>
        <w:rPr>
          <w:rFonts w:cs="Times New Roman" w:ascii="Times New Roman" w:hAnsi="Times New Roman"/>
          <w:sz w:val="24"/>
          <w:szCs w:val="24"/>
        </w:rPr>
        <w:t xml:space="preserve"> všetkej rímskej dôslednosti nenašiel. Miesto úkrytu dáckeho pokladu bolo odhalené až neskôr, keď ho pri vypočúvaní prezradil zajatý dácky šľachtic Bikilis, ktorý dostal rozkaz od Decebala aby ho ukryl. Poklad sa nachádzal pod riekou, ktorú nechal Decebalus odkloniť a poklady zakopať na dne koryta a potom rieku dal opäť do pôvodného stavu. Všetci zajatí robotníci, ktorí pracovali na odklone rieky boli následne popravení, aby sa udržalo tajomstvo. Keď Trajanus nechal dácky poklad vykopať nemohol uveriť tak veľkému a ohromujúcemu množstvu zlata a striebra. Trajanus svoj triumf oslávil kolosálnym sprievodom cez Rím, kde prechádzal v purpurovom plášti za sneženi</w:t>
      </w:r>
      <w:r>
        <w:rPr>
          <w:rFonts w:cs="Times New Roman" w:ascii="Times New Roman" w:hAnsi="Times New Roman"/>
          <w:sz w:val="24"/>
          <w:szCs w:val="24"/>
        </w:rPr>
        <w:t>a</w:t>
      </w:r>
      <w:r>
        <w:rPr>
          <w:rFonts w:cs="Times New Roman" w:ascii="Times New Roman" w:hAnsi="Times New Roman"/>
          <w:sz w:val="24"/>
          <w:szCs w:val="24"/>
        </w:rPr>
        <w:t xml:space="preserve"> lupienkov ruží a sprievodom svojho vojska v krásnych uniformách a zlatých prilbách v ktorých sa odrážali slnečné lúče. Alegorické vozy ukazujúce priebeh vojny a predvádzanie zajatých Dákov ohromovali obyvateľov mest</w:t>
      </w:r>
      <w:r>
        <w:rPr>
          <w:rFonts w:cs="Times New Roman" w:ascii="Times New Roman" w:hAnsi="Times New Roman"/>
          <w:sz w:val="24"/>
          <w:szCs w:val="24"/>
        </w:rPr>
        <w:t>a</w:t>
      </w:r>
      <w:r>
        <w:rPr>
          <w:rFonts w:cs="Times New Roman" w:ascii="Times New Roman" w:hAnsi="Times New Roman"/>
          <w:sz w:val="24"/>
          <w:szCs w:val="24"/>
        </w:rPr>
        <w:t>, ktorí sa tlačili v dave. No vidiac množstvo vozov naplnených po okraj nesúcich neuveriteľných 200 ton zlata a 300 ton striebra bolo pre každého z prítomných dych vyrážajúcim zážitkom a uvedomením si skutočnosti, akej mocnej ríš</w:t>
      </w:r>
      <w:r>
        <w:rPr>
          <w:rFonts w:cs="Times New Roman" w:ascii="Times New Roman" w:hAnsi="Times New Roman"/>
          <w:sz w:val="24"/>
          <w:szCs w:val="24"/>
        </w:rPr>
        <w:t>e</w:t>
      </w:r>
      <w:r>
        <w:rPr>
          <w:rFonts w:cs="Times New Roman" w:ascii="Times New Roman" w:hAnsi="Times New Roman"/>
          <w:sz w:val="24"/>
          <w:szCs w:val="24"/>
        </w:rPr>
        <w:t xml:space="preserve"> sú súčasťou. Sprievod zakončovali vozy z ktorých boli medzi ľud rozhadzované peniaze. Trajanus nechal na svoj triumf usporiadať nákladné </w:t>
      </w:r>
      <w:r>
        <w:rPr>
          <w:rFonts w:cs="Times New Roman" w:ascii="Times New Roman" w:hAnsi="Times New Roman"/>
          <w:sz w:val="24"/>
          <w:szCs w:val="24"/>
        </w:rPr>
        <w:t>hry</w:t>
      </w:r>
      <w:r>
        <w:rPr>
          <w:rFonts w:cs="Times New Roman" w:ascii="Times New Roman" w:hAnsi="Times New Roman"/>
          <w:sz w:val="24"/>
          <w:szCs w:val="24"/>
          <w:shd w:fill="FFFF00" w:val="clear"/>
        </w:rPr>
        <w:t>(?)</w:t>
      </w:r>
      <w:r>
        <w:rPr>
          <w:rFonts w:cs="Times New Roman" w:ascii="Times New Roman" w:hAnsi="Times New Roman"/>
          <w:sz w:val="24"/>
          <w:szCs w:val="24"/>
        </w:rPr>
        <w:t xml:space="preserve"> </w:t>
      </w:r>
      <w:r>
        <w:rPr>
          <w:rFonts w:cs="Times New Roman" w:ascii="Times New Roman" w:hAnsi="Times New Roman"/>
          <w:sz w:val="24"/>
          <w:szCs w:val="24"/>
        </w:rPr>
        <w:t xml:space="preserve">ktoré trvali 123 dni. </w:t>
      </w:r>
      <w:r>
        <w:rPr>
          <w:rFonts w:cs="Times New Roman" w:ascii="Times New Roman" w:hAnsi="Times New Roman"/>
          <w:sz w:val="24"/>
          <w:szCs w:val="24"/>
        </w:rPr>
        <w:t>V</w:t>
      </w:r>
      <w:r>
        <w:rPr>
          <w:rFonts w:cs="Times New Roman" w:ascii="Times New Roman" w:hAnsi="Times New Roman"/>
          <w:sz w:val="24"/>
          <w:szCs w:val="24"/>
        </w:rPr>
        <w:t xml:space="preserve"> Cirku Maximus, ktorý </w:t>
      </w:r>
      <w:r>
        <w:rPr>
          <w:rFonts w:cs="Times New Roman" w:ascii="Times New Roman" w:hAnsi="Times New Roman"/>
          <w:sz w:val="24"/>
          <w:szCs w:val="24"/>
        </w:rPr>
        <w:t>nechal</w:t>
      </w:r>
      <w:r>
        <w:rPr>
          <w:rFonts w:cs="Times New Roman" w:ascii="Times New Roman" w:hAnsi="Times New Roman"/>
          <w:sz w:val="24"/>
          <w:szCs w:val="24"/>
          <w:shd w:fill="FFFF00" w:val="clear"/>
        </w:rPr>
        <w:t>(?)</w:t>
      </w:r>
      <w:r>
        <w:rPr>
          <w:rFonts w:cs="Times New Roman" w:ascii="Times New Roman" w:hAnsi="Times New Roman"/>
          <w:sz w:val="24"/>
          <w:szCs w:val="24"/>
        </w:rPr>
        <w:t xml:space="preserve"> </w:t>
      </w:r>
      <w:r>
        <w:rPr>
          <w:rFonts w:cs="Times New Roman" w:ascii="Times New Roman" w:hAnsi="Times New Roman"/>
          <w:sz w:val="24"/>
          <w:szCs w:val="24"/>
        </w:rPr>
        <w:t xml:space="preserve">Trajanus zrekonštruovať a navýšiť jeho kapacitu o 5000 miest </w:t>
      </w:r>
      <w:r>
        <w:rPr>
          <w:rFonts w:cs="Times New Roman" w:ascii="Times New Roman" w:hAnsi="Times New Roman"/>
          <w:sz w:val="24"/>
          <w:szCs w:val="24"/>
        </w:rPr>
        <w:t>bolo</w:t>
      </w:r>
      <w:r>
        <w:rPr>
          <w:rFonts w:cs="Times New Roman" w:ascii="Times New Roman" w:hAnsi="Times New Roman"/>
          <w:sz w:val="24"/>
          <w:szCs w:val="24"/>
        </w:rPr>
        <w:t xml:space="preserve"> v gladiátorských zápasoch zabi</w:t>
      </w:r>
      <w:r>
        <w:rPr>
          <w:rFonts w:cs="Times New Roman" w:ascii="Times New Roman" w:hAnsi="Times New Roman"/>
          <w:sz w:val="24"/>
          <w:szCs w:val="24"/>
        </w:rPr>
        <w:t>tých</w:t>
      </w:r>
      <w:r>
        <w:rPr>
          <w:rFonts w:cs="Times New Roman" w:ascii="Times New Roman" w:hAnsi="Times New Roman"/>
          <w:sz w:val="24"/>
          <w:szCs w:val="24"/>
        </w:rPr>
        <w:t xml:space="preserve"> 10 tisíc bojovníkov a </w:t>
      </w:r>
      <w:r>
        <w:rPr>
          <w:rFonts w:cs="Times New Roman" w:ascii="Times New Roman" w:hAnsi="Times New Roman"/>
          <w:sz w:val="24"/>
          <w:szCs w:val="24"/>
        </w:rPr>
        <w:t xml:space="preserve">usmrtené </w:t>
      </w:r>
      <w:r>
        <w:rPr>
          <w:rFonts w:cs="Times New Roman" w:ascii="Times New Roman" w:hAnsi="Times New Roman"/>
          <w:sz w:val="24"/>
          <w:szCs w:val="24"/>
        </w:rPr>
        <w:t xml:space="preserve">desaťtisíce exotických zvierat, ktoré rímsky ľud v živote nevidel. Hry sprevádzala i zábava v pantomíme ale i športových disciplínach akými boli preteky konských záprahov.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11</w:t>
      </w:r>
    </w:p>
    <w:p>
      <w:pPr>
        <w:pStyle w:val="Normal"/>
        <w:spacing w:lineRule="auto" w:line="276" w:before="0" w:after="0"/>
        <w:jc w:val="left"/>
        <w:rPr/>
      </w:pPr>
      <w:r>
        <w:rPr>
          <w:rFonts w:cs="Times New Roman" w:ascii="Times New Roman" w:hAnsi="Times New Roman"/>
          <w:color w:val="EE0000"/>
          <w:sz w:val="24"/>
          <w:szCs w:val="24"/>
        </w:rPr>
        <w:t>Na znak svojho víťazstva nad Dákmi postavil cisár veľký víťazný stĺp na ktorom bol znázornený celý priebeh oboch dáckych vojen. Dodnes je Trajanov stĺp jednou z najväčších turistických atrakcií Ríma. Cisár neinvestoval peniaze len do stavieb v hlavnom meste ale i v dobitých provinciách. Hlavné mesto Dákov Sarmizegetus, ktoré bolo vyplienené dal nanovo postaviť ale už nie ako pevnosť ale ako administratívne centrum vybavené romanizovanými úradníkmi. Na voľné územia po miestnych Dákov povolal kolonistov zväčša vojenských veteránov, ktorí dostali od cisára zadarmo pôdu. Trajanus staval v novej provincií Dákia i nové mestá, ktoré mali byť prepojené zo susednou provinciou Moesiou, ktorej sa taktiež dotk</w:t>
      </w:r>
      <w:r>
        <w:rPr>
          <w:rFonts w:cs="Times New Roman" w:ascii="Times New Roman" w:hAnsi="Times New Roman"/>
          <w:color w:val="EE0000"/>
          <w:sz w:val="24"/>
          <w:szCs w:val="24"/>
        </w:rPr>
        <w:t>la</w:t>
      </w:r>
      <w:r>
        <w:rPr>
          <w:rFonts w:cs="Times New Roman" w:ascii="Times New Roman" w:hAnsi="Times New Roman"/>
          <w:color w:val="EE0000"/>
          <w:sz w:val="24"/>
          <w:szCs w:val="24"/>
        </w:rPr>
        <w:t xml:space="preserve"> výstavba nových miest a najmä cestných prepojení až do Grécka. Bane na zlato a striebro v Dácií však musel cisár chrániť a tak dal vybudovať na severe Dácie mohutné hraničné stanoviská, ktoré chránila rímska légia pred Sarmatmi. </w:t>
      </w:r>
    </w:p>
    <w:p>
      <w:pPr>
        <w:pStyle w:val="Normal"/>
        <w:spacing w:lineRule="auto" w:line="276" w:before="0" w:after="0"/>
        <w:jc w:val="left"/>
        <w:rPr/>
      </w:pPr>
      <w:r>
        <w:rPr>
          <w:rFonts w:cs="Times New Roman" w:ascii="Times New Roman" w:hAnsi="Times New Roman"/>
          <w:i/>
          <w:iCs/>
          <w:color w:val="EE0000"/>
          <w:sz w:val="24"/>
          <w:szCs w:val="24"/>
        </w:rPr>
        <w:t>(Goodman: Rímske vojny s.253; Trimble: Ženy a vizuálna replikácia v rímskom cisárstve s.288; Oltean: Kolonizácia a Romanizácia s.268; Cassius Dio: Dejiny Ríma 68)</w:t>
      </w:r>
      <w:r>
        <w:rPr>
          <w:rFonts w:cs="Times New Roman" w:ascii="Times New Roman" w:hAnsi="Times New Roman"/>
          <w:color w:val="EE0000"/>
          <w:sz w:val="24"/>
          <w:szCs w:val="24"/>
        </w:rPr>
        <w:t xml:space="preserv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12</w:t>
      </w:r>
    </w:p>
    <w:p>
      <w:pPr>
        <w:pStyle w:val="Normal"/>
        <w:spacing w:lineRule="auto" w:line="276" w:before="0" w:after="0"/>
        <w:jc w:val="left"/>
        <w:rPr/>
      </w:pPr>
      <w:r>
        <w:rPr>
          <w:rFonts w:cs="Times New Roman" w:ascii="Times New Roman" w:hAnsi="Times New Roman"/>
          <w:sz w:val="24"/>
          <w:szCs w:val="24"/>
        </w:rPr>
        <w:t>Trajanov</w:t>
      </w:r>
      <w:r>
        <w:rPr>
          <w:rFonts w:cs="Times New Roman" w:ascii="Times New Roman" w:hAnsi="Times New Roman"/>
          <w:sz w:val="24"/>
          <w:szCs w:val="24"/>
        </w:rPr>
        <w:t>o</w:t>
      </w:r>
      <w:r>
        <w:rPr>
          <w:rFonts w:cs="Times New Roman" w:ascii="Times New Roman" w:hAnsi="Times New Roman"/>
          <w:sz w:val="24"/>
          <w:szCs w:val="24"/>
        </w:rPr>
        <w:t xml:space="preserve"> ťaženie do Dákie bolo pre impérium veľkým darom a to nielen v podobe dáckeho pokladu ale najmä baní na zlato a striebro, ktoré sa zdali byť nevyčerpateľné. Mnoho pôvodných Dákov ostalo žiť i naďalej v odľahlých osadách súčasného Rumunska, iní, ktorí prežili vojnu sa sťahovali do priľahlých krajov akým bolo napríklad </w:t>
      </w:r>
      <w:r>
        <w:rPr>
          <w:rFonts w:cs="Times New Roman" w:ascii="Times New Roman" w:hAnsi="Times New Roman"/>
          <w:sz w:val="24"/>
          <w:szCs w:val="24"/>
        </w:rPr>
        <w:t>aj</w:t>
      </w:r>
      <w:r>
        <w:rPr>
          <w:rFonts w:cs="Times New Roman" w:ascii="Times New Roman" w:hAnsi="Times New Roman"/>
          <w:sz w:val="24"/>
          <w:szCs w:val="24"/>
        </w:rPr>
        <w:t> súčasné územie Slovenska. Vďaka dácky</w:t>
      </w:r>
      <w:r>
        <w:rPr>
          <w:rFonts w:cs="Times New Roman" w:ascii="Times New Roman" w:hAnsi="Times New Roman"/>
          <w:sz w:val="24"/>
          <w:szCs w:val="24"/>
        </w:rPr>
        <w:t>m</w:t>
      </w:r>
      <w:r>
        <w:rPr>
          <w:rFonts w:cs="Times New Roman" w:ascii="Times New Roman" w:hAnsi="Times New Roman"/>
          <w:sz w:val="24"/>
          <w:szCs w:val="24"/>
        </w:rPr>
        <w:t xml:space="preserve"> voj</w:t>
      </w:r>
      <w:r>
        <w:rPr>
          <w:rFonts w:cs="Times New Roman" w:ascii="Times New Roman" w:hAnsi="Times New Roman"/>
          <w:sz w:val="24"/>
          <w:szCs w:val="24"/>
        </w:rPr>
        <w:t>nám</w:t>
      </w:r>
      <w:r>
        <w:rPr>
          <w:rFonts w:cs="Times New Roman" w:ascii="Times New Roman" w:hAnsi="Times New Roman"/>
          <w:sz w:val="24"/>
          <w:szCs w:val="24"/>
        </w:rPr>
        <w:t xml:space="preserve"> je v Rumunsku dodnes považovaný Trajanus za jedného zo zakladateľov rumunského národa a historickou osobnosťou s veľkým významom pre rumunský národ a kultúru. Dá sa povedať, že spojením dácko- rímskej kultúry vznikol rumunský jazyk a prisťahovaním sa veľkého množstva Gótov v 3 storočí a Slovanov v 6 storočí vznikol základ rumunského národa. </w:t>
      </w:r>
    </w:p>
    <w:p>
      <w:pPr>
        <w:pStyle w:val="Normal"/>
        <w:spacing w:lineRule="auto" w:line="276" w:before="0" w:after="0"/>
        <w:jc w:val="left"/>
        <w:rPr/>
      </w:pPr>
      <w:r>
        <w:rPr>
          <w:rFonts w:cs="Times New Roman" w:ascii="Times New Roman" w:hAnsi="Times New Roman"/>
          <w:sz w:val="24"/>
          <w:szCs w:val="24"/>
        </w:rPr>
        <w:t xml:space="preserve">Najväčším nepriateľom Rímskeho impéria bola </w:t>
      </w:r>
      <w:r>
        <w:rPr>
          <w:rFonts w:cs="Times New Roman" w:ascii="Times New Roman" w:hAnsi="Times New Roman"/>
          <w:sz w:val="24"/>
          <w:szCs w:val="24"/>
        </w:rPr>
        <w:t xml:space="preserve">teraz </w:t>
      </w:r>
      <w:r>
        <w:rPr>
          <w:rFonts w:cs="Times New Roman" w:ascii="Times New Roman" w:hAnsi="Times New Roman"/>
          <w:color w:val="000000"/>
          <w:sz w:val="24"/>
          <w:szCs w:val="24"/>
          <w:shd w:fill="FFFF00" w:val="clear"/>
        </w:rPr>
        <w:t>(?)</w:t>
      </w:r>
      <w:r>
        <w:rPr>
          <w:rFonts w:cs="Times New Roman" w:ascii="Times New Roman" w:hAnsi="Times New Roman"/>
          <w:sz w:val="24"/>
          <w:szCs w:val="24"/>
        </w:rPr>
        <w:t xml:space="preserve"> </w:t>
      </w:r>
      <w:r>
        <w:rPr>
          <w:rFonts w:cs="Times New Roman" w:ascii="Times New Roman" w:hAnsi="Times New Roman"/>
          <w:sz w:val="24"/>
          <w:szCs w:val="24"/>
        </w:rPr>
        <w:t xml:space="preserve">Partská ríša. Tieto mohutné a mocné štátne útvary v rámci svojich záujmov z času na čas medzi sebou bojovali. Niekedy vyhral vojnu Rím inokedy Parti, ani jedna strana </w:t>
      </w:r>
      <w:r>
        <w:rPr>
          <w:rFonts w:cs="Times New Roman" w:ascii="Times New Roman" w:hAnsi="Times New Roman"/>
          <w:sz w:val="24"/>
          <w:szCs w:val="24"/>
        </w:rPr>
        <w:t>však</w:t>
      </w:r>
      <w:r>
        <w:rPr>
          <w:rFonts w:cs="Times New Roman" w:ascii="Times New Roman" w:hAnsi="Times New Roman"/>
          <w:sz w:val="24"/>
          <w:szCs w:val="24"/>
        </w:rPr>
        <w:t xml:space="preserve"> nedokázala dosiahnuť takého víťazstva aby to tu druhú poškodilo do takej miery, žeby sa rozpadla. Keďže vojny boli nákladné, začal sa s tichým súhlasom oboch mocností na území blízkeho východu a Mezopotámie vytvárať zhluk spojeneckých čiastočne nezávislých mestských štátov či kráľovstiev ako nárazníkovej zóny, ktorej územie by bolo hranicami Rímskej a Partskej ríše. Rimania však tento i keď krehký ale fungujúci systém rovnováh začali postupne narušovať a to pričleňovaním svojich vazalských kráľovstiev do impéria ako ďalšej provincie.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13</w:t>
      </w:r>
    </w:p>
    <w:p>
      <w:pPr>
        <w:pStyle w:val="Normal"/>
        <w:spacing w:lineRule="auto" w:line="276" w:before="0" w:after="0"/>
        <w:jc w:val="left"/>
        <w:rPr/>
      </w:pPr>
      <w:r>
        <w:rPr>
          <w:rFonts w:cs="Times New Roman" w:ascii="Times New Roman" w:hAnsi="Times New Roman"/>
          <w:color w:val="EE0000"/>
          <w:sz w:val="24"/>
          <w:szCs w:val="24"/>
        </w:rPr>
        <w:t>V roku 106 zomrel kráľ Nabatejského kráľovstva Rabbel II., ktoré bolo jedným z posledných klientskych štátov Rímskej ríš</w:t>
      </w:r>
      <w:r>
        <w:rPr>
          <w:rFonts w:cs="Times New Roman" w:ascii="Times New Roman" w:hAnsi="Times New Roman"/>
          <w:color w:val="EE0000"/>
          <w:sz w:val="24"/>
          <w:szCs w:val="24"/>
        </w:rPr>
        <w:t>e</w:t>
      </w:r>
      <w:r>
        <w:rPr>
          <w:rFonts w:cs="Times New Roman" w:ascii="Times New Roman" w:hAnsi="Times New Roman"/>
          <w:color w:val="EE0000"/>
          <w:sz w:val="24"/>
          <w:szCs w:val="24"/>
        </w:rPr>
        <w:t xml:space="preserve">. I keď bolo Nabatejské kráľovstvo v úplnom područí Ríma a jeho nezávislosť bola iba formálna, rozhodol sa cisár poslať do tohto arabského kráľovstva ležiaceho na území severozápadnej časti Arabského polostrova a Sinajského polostrova (v súčasnosti južné Jordánsko, severozápad Saudskej Arábie), svoje légie z Egypta a Sýrie. Cisár sa zrejme obával aby sa po zosnulom kráľovi nedostal na trón panovník, ktorý by už nepokračoval vo vazalskej politike k impériu. Trajanus však nakoniec celú situáciu vyriešil po Rímsky a Nabatejské kráľovstvo vojensky anektoval a pričlenil k Rímskemu impériu ako ďalšiu provinciu Arabia Petraea s hlavným mesto Petra, ktorú spravoval Rímsky legát s pretoriánskou hodnosťou. Anexiou Nabatejského kráľovstva sa spojili Egypt s blízkym východom a Stredozemné more sa stalo Rímskym „súkromným jazerom“. Cisár aby podporil obchod začal s mohutnou opravou starých ciest a výstavbou nových, ktoré prepojili novú provinciu Arabia Petraea so susednými provinciami Egyptom, Judeou, Sýriou a Arabiou Deserta, čo bolo územie púšte obývané arabskými kmeňmi ale okrajovo susediace s Partskou ríšou, najväčším nepriateľom Ríma.  </w:t>
      </w:r>
    </w:p>
    <w:p>
      <w:pPr>
        <w:pStyle w:val="Normal"/>
        <w:spacing w:lineRule="auto" w:line="276" w:before="0" w:after="0"/>
        <w:jc w:val="left"/>
        <w:rPr>
          <w:i/>
          <w:i/>
          <w:iCs/>
        </w:rPr>
      </w:pPr>
      <w:r>
        <w:rPr>
          <w:rFonts w:cs="Times New Roman" w:ascii="Times New Roman" w:hAnsi="Times New Roman"/>
          <w:i/>
          <w:iCs/>
          <w:color w:val="EE0000"/>
          <w:sz w:val="24"/>
          <w:szCs w:val="24"/>
        </w:rPr>
        <w:t>(Ahmad: Rímska anexia Nabatejského kráľovstva; Bennett: Trajanus s.172-182)</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pPr>
      <w:r>
        <w:rPr>
          <w:rFonts w:cs="Times New Roman" w:ascii="Times New Roman" w:hAnsi="Times New Roman"/>
          <w:b/>
          <w:bCs/>
          <w:sz w:val="24"/>
          <w:szCs w:val="24"/>
        </w:rPr>
        <w:t>14</w:t>
      </w: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sz w:val="24"/>
          <w:szCs w:val="24"/>
        </w:rPr>
        <w:t xml:space="preserve">Okolo roku 66 podpísal cisár Nero s Partským kráľom Vologesom mierovú zmluvu o vzájomnom priateľstve. Po krátkej vojne o nadvládu nad Arménskom sa obaja panovníci dohodli, že Arménsko bude pod vplyvom Ríma ale Parti budú dosadzovať ich panovníka. Táto mierová zmluva vydržala vyše päťdesiat rokov, až do roku 113. Vtedy sa partský šáh Osroes I. rozhodol zosadiť Arménskeho kráľa Sanatruka a namiesto neho dosadil svojho obľúbenca Parthamasirisa. Takúto zmenu považoval Trajanus za porušenie mierovej zmluvy, lebo tá obsahovala i klauzulu, že výmena Arménskeho panovníka je možná až po dohode s Rímom. Osroes sa snažil vysvetliť zosadenie arménskeho kráľa cisárovi, vo svojom diplomatickom liste ako nutný krok k utíšeniu nepokojnej situácie v Arménsku. Trajana však vysvetlenie šaha nepresvedčilo a cisár nadobudol podozrenie, že Osroes, ktorý sa zmocnil vlády v Partskej ríši prevratom má nekalé plány, ktoré poškodzujú záujmy impéria. Trajanus na nič nečakal a po nevyhnutnej príprave sa rozhodol roku 114 vtrhnúť s Rímskou armádou do Arménska, kde nechal zabiť dosadeného kráľa a z Arménskeho kráľovstva urobil Rímsku provinciu aby už nebolo pochýb kto vládne.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15</w:t>
      </w:r>
    </w:p>
    <w:p>
      <w:pPr>
        <w:pStyle w:val="Normal"/>
        <w:spacing w:lineRule="auto" w:line="276" w:before="0" w:after="0"/>
        <w:jc w:val="left"/>
        <w:rPr/>
      </w:pPr>
      <w:r>
        <w:rPr>
          <w:rFonts w:cs="Times New Roman" w:ascii="Times New Roman" w:hAnsi="Times New Roman"/>
          <w:color w:val="EE0000"/>
          <w:sz w:val="24"/>
          <w:szCs w:val="24"/>
        </w:rPr>
        <w:t xml:space="preserve">V Partskej ríši vznikla občianska vojna medzi uzurpátorom Osroseom I. a Vologasesom III., ktorého dedo podpísal mierovú zmluvu s cisárom Nerom. Po niekoľkých bitkách však ani jeden z nich nedokázal toho druhého poraziť a tak uzurpátor Osroes I ovládol západnú časť Partskej ríše s hlavným mestom a zosadený Vologases III. väčšiu východnú časť. </w:t>
      </w:r>
    </w:p>
    <w:p>
      <w:pPr>
        <w:pStyle w:val="Normal"/>
        <w:spacing w:lineRule="auto" w:line="276" w:before="0" w:after="0"/>
        <w:jc w:val="left"/>
        <w:rPr/>
      </w:pPr>
      <w:r>
        <w:rPr>
          <w:rFonts w:cs="Times New Roman" w:ascii="Times New Roman" w:hAnsi="Times New Roman"/>
          <w:color w:val="EE0000"/>
          <w:sz w:val="24"/>
          <w:szCs w:val="24"/>
        </w:rPr>
        <w:t>Trajanovi prišla vhod občianska vojna u svojho úhlavného nepriateľa a tak poľahky obsadil Arménsko čím získalo impérium východnú časť Čierneho mora. Trajanus bol nielen dobrý vojvodca ale i výborný stratég a tak poslal svojho najlepšieho generála Quieta obsadiť kráľovstvo Albania, ktoré susedilo na severovýchode s Arménskom. Cisárovi sa okupáciou tohto kráľovstva podarilo získať prístup ku západnému pobrežiu Kaspického mora a zo severu k úpätiu Kaukazu. Keď si cisár zabezpečil svoju severovýchodnú hranicu pustil sa do ťaženia do Mezopotámie. Trajanus rozdelil armádu do dvoch prúdov. Prvý prúd, ktorému osobne velil pochodoval k pohoriu Taurus, aby tam obsadil územie medzi riekami Eufrat a Tigris. Pri svojom ťažení dobýjal Mezopotámske mestá akými boli Babylon či Seleukia na území dnešného Iraku ale i hlavné mesto Partskej ríše Ktésifón ležiace 32 km juhovýchodne od súčasného Bagdadu, kde dosadil nového bábkového vládcu a pokračoval smerom na juh k</w:t>
      </w:r>
      <w:r>
        <w:rPr>
          <w:rFonts w:cs="Times New Roman" w:ascii="Times New Roman" w:hAnsi="Times New Roman"/>
          <w:color w:val="EE0000"/>
          <w:sz w:val="24"/>
          <w:szCs w:val="24"/>
        </w:rPr>
        <w:t>u</w:t>
      </w:r>
      <w:r>
        <w:rPr>
          <w:rFonts w:cs="Times New Roman" w:ascii="Times New Roman" w:hAnsi="Times New Roman"/>
          <w:color w:val="EE0000"/>
          <w:sz w:val="24"/>
          <w:szCs w:val="24"/>
        </w:rPr>
        <w:t xml:space="preserve"> Perzskému zálivu. Druhý prúd viedol generál Quietus, ktorý sa pohol zo svojou armádou od Kaspického mora smerom na západ, pričom obe armády svojim postupom vykonali kliešťový obchvat veľkej časti západného územia Partskej ríše. </w:t>
      </w:r>
      <w:r>
        <w:rPr>
          <w:rFonts w:cs="Times New Roman" w:ascii="Times New Roman" w:hAnsi="Times New Roman"/>
          <w:color w:val="EE0000"/>
          <w:sz w:val="24"/>
          <w:szCs w:val="24"/>
        </w:rPr>
        <w:t>C</w:t>
      </w:r>
      <w:r>
        <w:rPr>
          <w:rFonts w:cs="Times New Roman" w:ascii="Times New Roman" w:hAnsi="Times New Roman"/>
          <w:color w:val="EE0000"/>
          <w:sz w:val="24"/>
          <w:szCs w:val="24"/>
        </w:rPr>
        <w:t>isár</w:t>
      </w:r>
      <w:r>
        <w:rPr>
          <w:rFonts w:cs="Times New Roman" w:ascii="Times New Roman" w:hAnsi="Times New Roman"/>
          <w:color w:val="EE0000"/>
          <w:sz w:val="24"/>
          <w:szCs w:val="24"/>
        </w:rPr>
        <w:t>ov</w:t>
      </w:r>
      <w:r>
        <w:rPr>
          <w:rFonts w:cs="Times New Roman" w:ascii="Times New Roman" w:hAnsi="Times New Roman"/>
          <w:color w:val="EE0000"/>
          <w:sz w:val="24"/>
          <w:szCs w:val="24"/>
        </w:rPr>
        <w:t xml:space="preserve"> a generál</w:t>
      </w:r>
      <w:r>
        <w:rPr>
          <w:rFonts w:cs="Times New Roman" w:ascii="Times New Roman" w:hAnsi="Times New Roman"/>
          <w:color w:val="EE0000"/>
          <w:sz w:val="24"/>
          <w:szCs w:val="24"/>
        </w:rPr>
        <w:t>ov plán</w:t>
      </w:r>
      <w:r>
        <w:rPr>
          <w:rFonts w:cs="Times New Roman" w:ascii="Times New Roman" w:hAnsi="Times New Roman"/>
          <w:color w:val="EE0000"/>
          <w:sz w:val="24"/>
          <w:szCs w:val="24"/>
        </w:rPr>
        <w:t xml:space="preserve"> zaskočil nielen Partov ale i malé kráľovstvá ktoré sa dostali do obkľúčenia a pri strete so silnou Rímskou armádou ťahali za kratší koniec. Abgar VII. kráľ Osroene (Hornej Mezopotámie), sa dokonca verejne podrobil Trajanovi ako Rímsky protektor. </w:t>
      </w:r>
    </w:p>
    <w:p>
      <w:pPr>
        <w:pStyle w:val="Normal"/>
        <w:spacing w:lineRule="auto" w:line="276" w:before="0" w:after="0"/>
        <w:jc w:val="left"/>
        <w:rPr>
          <w:i/>
          <w:i/>
          <w:iCs/>
        </w:rPr>
      </w:pPr>
      <w:r>
        <w:rPr>
          <w:rFonts w:cs="Times New Roman" w:ascii="Times New Roman" w:hAnsi="Times New Roman"/>
          <w:i/>
          <w:iCs/>
          <w:color w:val="EE0000"/>
          <w:sz w:val="24"/>
          <w:szCs w:val="24"/>
        </w:rPr>
        <w:t>(Sheldon: Rímska vojna s Partmi s.133; Bennett: Trajanus s.195-199; Petit: Rímsky mier s.44; Cassius Dio: Rímske Dejiny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16</w:t>
      </w:r>
    </w:p>
    <w:p>
      <w:pPr>
        <w:pStyle w:val="Normal"/>
        <w:spacing w:lineRule="auto" w:line="276" w:before="0" w:after="0"/>
        <w:jc w:val="left"/>
        <w:rPr/>
      </w:pPr>
      <w:r>
        <w:rPr>
          <w:rFonts w:cs="Times New Roman" w:ascii="Times New Roman" w:hAnsi="Times New Roman"/>
          <w:sz w:val="24"/>
          <w:szCs w:val="24"/>
        </w:rPr>
        <w:t>Cestou na juh dob</w:t>
      </w:r>
      <w:r>
        <w:rPr>
          <w:rFonts w:cs="Times New Roman" w:ascii="Times New Roman" w:hAnsi="Times New Roman"/>
          <w:sz w:val="24"/>
          <w:szCs w:val="24"/>
        </w:rPr>
        <w:t>y</w:t>
      </w:r>
      <w:r>
        <w:rPr>
          <w:rFonts w:cs="Times New Roman" w:ascii="Times New Roman" w:hAnsi="Times New Roman"/>
          <w:sz w:val="24"/>
          <w:szCs w:val="24"/>
        </w:rPr>
        <w:t>la Rímska armáda i kráľovstvo Seleukia a kráľovstvo Characene známe i ako Mesene na území súčasného Iránu. Niektor</w:t>
      </w:r>
      <w:r>
        <w:rPr>
          <w:rFonts w:cs="Times New Roman" w:ascii="Times New Roman" w:hAnsi="Times New Roman"/>
          <w:sz w:val="24"/>
          <w:szCs w:val="24"/>
        </w:rPr>
        <w:t>í</w:t>
      </w:r>
      <w:r>
        <w:rPr>
          <w:rFonts w:cs="Times New Roman" w:ascii="Times New Roman" w:hAnsi="Times New Roman"/>
          <w:sz w:val="24"/>
          <w:szCs w:val="24"/>
        </w:rPr>
        <w:t xml:space="preserve"> historici nevylučujú, že sa rímska armáda mohla  dostať až k priesmyku Zagros na Iránskej náhornej plošine. Traduje sa, že keď prišiel Trajanus k Perzskému zálivu na území súčasného Kuvajtu, s úžasom sledoval ak</w:t>
      </w:r>
      <w:r>
        <w:rPr>
          <w:rFonts w:cs="Times New Roman" w:ascii="Times New Roman" w:hAnsi="Times New Roman"/>
          <w:sz w:val="24"/>
          <w:szCs w:val="24"/>
        </w:rPr>
        <w:t>o sa</w:t>
      </w:r>
      <w:r>
        <w:rPr>
          <w:rFonts w:cs="Times New Roman" w:ascii="Times New Roman" w:hAnsi="Times New Roman"/>
          <w:sz w:val="24"/>
          <w:szCs w:val="24"/>
        </w:rPr>
        <w:t xml:space="preserve"> z prístavu vy</w:t>
      </w:r>
      <w:r>
        <w:rPr>
          <w:rFonts w:cs="Times New Roman" w:ascii="Times New Roman" w:hAnsi="Times New Roman"/>
          <w:sz w:val="24"/>
          <w:szCs w:val="24"/>
        </w:rPr>
        <w:t>d</w:t>
      </w:r>
      <w:r>
        <w:rPr>
          <w:rFonts w:cs="Times New Roman" w:ascii="Times New Roman" w:hAnsi="Times New Roman"/>
          <w:sz w:val="24"/>
          <w:szCs w:val="24"/>
        </w:rPr>
        <w:t xml:space="preserve">ávajú obchodné lode </w:t>
      </w:r>
      <w:r>
        <w:rPr>
          <w:rFonts w:cs="Times New Roman" w:ascii="Times New Roman" w:hAnsi="Times New Roman"/>
          <w:sz w:val="24"/>
          <w:szCs w:val="24"/>
        </w:rPr>
        <w:t xml:space="preserve">na cestu </w:t>
      </w:r>
      <w:r>
        <w:rPr>
          <w:rFonts w:cs="Times New Roman" w:ascii="Times New Roman" w:hAnsi="Times New Roman"/>
          <w:sz w:val="24"/>
          <w:szCs w:val="24"/>
        </w:rPr>
        <w:t>do Indie. Trajanus svojím pochodom na východ demonštroval nielen mocenské ale i obchodné ambície Rímskej ríše. Rimania neboli proti obchodu, práve naopak, opravou a rozširovaním starých ciest ako i stavbou nových ho chceli zväčšiť, rozšíriť a zrýchliť. Trajanus nechal vybudovať obchodné trasy z Perzského zálivu až k hranici Dunaja. Vystaval nové cesty od Červeného mora k Mezopotámii a dbal aby i naďalej prúdil všemožný tovar mohutnými karavánami. To čo sa malo zmeniť bola kontrola prichádzajúceho tovaru do impéria. Orientálny tovar, šperky či korenie ako i luxusný hodváb, textílie či iný exotický tovar p</w:t>
      </w:r>
      <w:r>
        <w:rPr>
          <w:rFonts w:cs="Times New Roman" w:ascii="Times New Roman" w:hAnsi="Times New Roman"/>
          <w:sz w:val="24"/>
          <w:szCs w:val="24"/>
        </w:rPr>
        <w:t>ochádza</w:t>
      </w:r>
      <w:r>
        <w:rPr>
          <w:rFonts w:cs="Times New Roman" w:ascii="Times New Roman" w:hAnsi="Times New Roman"/>
          <w:sz w:val="24"/>
          <w:szCs w:val="24"/>
        </w:rPr>
        <w:t>júci z Indie či dokonca Číny už nemali pod palcom Židovsk</w:t>
      </w:r>
      <w:r>
        <w:rPr>
          <w:rFonts w:cs="Times New Roman" w:ascii="Times New Roman" w:hAnsi="Times New Roman"/>
          <w:sz w:val="24"/>
          <w:szCs w:val="24"/>
        </w:rPr>
        <w:t>í</w:t>
      </w:r>
      <w:r>
        <w:rPr>
          <w:rFonts w:cs="Times New Roman" w:ascii="Times New Roman" w:hAnsi="Times New Roman"/>
          <w:sz w:val="24"/>
          <w:szCs w:val="24"/>
        </w:rPr>
        <w:t xml:space="preserve"> či Partsk</w:t>
      </w:r>
      <w:r>
        <w:rPr>
          <w:rFonts w:cs="Times New Roman" w:ascii="Times New Roman" w:hAnsi="Times New Roman"/>
          <w:sz w:val="24"/>
          <w:szCs w:val="24"/>
        </w:rPr>
        <w:t>í</w:t>
      </w:r>
      <w:r>
        <w:rPr>
          <w:rFonts w:cs="Times New Roman" w:ascii="Times New Roman" w:hAnsi="Times New Roman"/>
          <w:sz w:val="24"/>
          <w:szCs w:val="24"/>
        </w:rPr>
        <w:t xml:space="preserve"> obchodní</w:t>
      </w:r>
      <w:r>
        <w:rPr>
          <w:rFonts w:cs="Times New Roman" w:ascii="Times New Roman" w:hAnsi="Times New Roman"/>
          <w:sz w:val="24"/>
          <w:szCs w:val="24"/>
        </w:rPr>
        <w:t>ci</w:t>
      </w:r>
      <w:r>
        <w:rPr>
          <w:rFonts w:cs="Times New Roman" w:ascii="Times New Roman" w:hAnsi="Times New Roman"/>
          <w:sz w:val="24"/>
          <w:szCs w:val="24"/>
        </w:rPr>
        <w:t xml:space="preserve"> ale Rímsk</w:t>
      </w:r>
      <w:r>
        <w:rPr>
          <w:rFonts w:cs="Times New Roman" w:ascii="Times New Roman" w:hAnsi="Times New Roman"/>
          <w:sz w:val="24"/>
          <w:szCs w:val="24"/>
        </w:rPr>
        <w:t>a</w:t>
      </w:r>
      <w:r>
        <w:rPr>
          <w:rFonts w:cs="Times New Roman" w:ascii="Times New Roman" w:hAnsi="Times New Roman"/>
          <w:sz w:val="24"/>
          <w:szCs w:val="24"/>
        </w:rPr>
        <w:t xml:space="preserve"> štátn</w:t>
      </w:r>
      <w:r>
        <w:rPr>
          <w:rFonts w:cs="Times New Roman" w:ascii="Times New Roman" w:hAnsi="Times New Roman"/>
          <w:sz w:val="24"/>
          <w:szCs w:val="24"/>
        </w:rPr>
        <w:t>a</w:t>
      </w:r>
      <w:r>
        <w:rPr>
          <w:rFonts w:cs="Times New Roman" w:ascii="Times New Roman" w:hAnsi="Times New Roman"/>
          <w:sz w:val="24"/>
          <w:szCs w:val="24"/>
        </w:rPr>
        <w:t xml:space="preserve"> správ</w:t>
      </w:r>
      <w:r>
        <w:rPr>
          <w:rFonts w:cs="Times New Roman" w:ascii="Times New Roman" w:hAnsi="Times New Roman"/>
          <w:sz w:val="24"/>
          <w:szCs w:val="24"/>
        </w:rPr>
        <w:t>a</w:t>
      </w:r>
      <w:r>
        <w:rPr>
          <w:rFonts w:cs="Times New Roman" w:ascii="Times New Roman" w:hAnsi="Times New Roman"/>
          <w:sz w:val="24"/>
          <w:szCs w:val="24"/>
        </w:rPr>
        <w:t>. Trajanus sprísnil kontrolu daňových únikov a kráľovstvám ktoré neboli dob</w:t>
      </w:r>
      <w:r>
        <w:rPr>
          <w:rFonts w:cs="Times New Roman" w:ascii="Times New Roman" w:hAnsi="Times New Roman"/>
          <w:sz w:val="24"/>
          <w:szCs w:val="24"/>
        </w:rPr>
        <w:t>y</w:t>
      </w:r>
      <w:r>
        <w:rPr>
          <w:rFonts w:cs="Times New Roman" w:ascii="Times New Roman" w:hAnsi="Times New Roman"/>
          <w:sz w:val="24"/>
          <w:szCs w:val="24"/>
        </w:rPr>
        <w:t>té Rímskou armádou ale dovážali do impéria tovar, uvalil cisár clá vo výške 25% . Na druhej strane územia</w:t>
      </w:r>
      <w:r>
        <w:rPr>
          <w:rFonts w:cs="Times New Roman" w:ascii="Times New Roman" w:hAnsi="Times New Roman"/>
          <w:sz w:val="24"/>
          <w:szCs w:val="24"/>
        </w:rPr>
        <w:t>m,</w:t>
      </w:r>
      <w:r>
        <w:rPr>
          <w:rFonts w:cs="Times New Roman" w:ascii="Times New Roman" w:hAnsi="Times New Roman"/>
          <w:sz w:val="24"/>
          <w:szCs w:val="24"/>
        </w:rPr>
        <w:t xml:space="preserve"> ktoré sa stali provinciami ríše, udeľoval rôzne výhody.</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17</w:t>
      </w:r>
    </w:p>
    <w:p>
      <w:pPr>
        <w:pStyle w:val="Normal"/>
        <w:spacing w:lineRule="auto" w:line="276" w:before="0" w:after="0"/>
        <w:jc w:val="left"/>
        <w:rPr/>
      </w:pPr>
      <w:r>
        <w:rPr>
          <w:rFonts w:cs="Times New Roman" w:ascii="Times New Roman" w:hAnsi="Times New Roman"/>
          <w:color w:val="EE0000"/>
          <w:sz w:val="24"/>
          <w:szCs w:val="24"/>
        </w:rPr>
        <w:t>V roku 116 nechal Trajanus raziť nové zlaté mince v ktorých oznamoval Rímskemu ľudu, že Arménsko a Mezopotámia sa dostali pod kontrolu impéria ako jej provincie. Cisár však narazil na svoje limity a tým bol</w:t>
      </w:r>
      <w:r>
        <w:rPr>
          <w:rFonts w:cs="Times New Roman" w:ascii="Times New Roman" w:hAnsi="Times New Roman"/>
          <w:color w:val="EE0000"/>
          <w:sz w:val="24"/>
          <w:szCs w:val="24"/>
        </w:rPr>
        <w:t>a</w:t>
      </w:r>
      <w:r>
        <w:rPr>
          <w:rFonts w:cs="Times New Roman" w:ascii="Times New Roman" w:hAnsi="Times New Roman"/>
          <w:color w:val="EE0000"/>
          <w:sz w:val="24"/>
          <w:szCs w:val="24"/>
        </w:rPr>
        <w:t xml:space="preserve"> armáda, ktorej počet nestačil na jeho ambiciózne plány ovládnutia celej Mezopotámie. V zime sa Trajanus stiahol do Antiochie hlavného mesta Sýrie, kde prečkal nepriaznivé počasie a doplnil vojakov do svojich légií ale ich počet nebol ani zďaleka dostačujúci pre tak ambiciózny plán. Na jar nasledujúceho roka vytiahol Trajanus s armádou, ktorej cieľom bolo dob</w:t>
      </w:r>
      <w:r>
        <w:rPr>
          <w:rFonts w:cs="Times New Roman" w:ascii="Times New Roman" w:hAnsi="Times New Roman"/>
          <w:color w:val="EE0000"/>
          <w:sz w:val="24"/>
          <w:szCs w:val="24"/>
        </w:rPr>
        <w:t>ytie</w:t>
      </w:r>
      <w:r>
        <w:rPr>
          <w:rFonts w:cs="Times New Roman" w:ascii="Times New Roman" w:hAnsi="Times New Roman"/>
          <w:color w:val="EE0000"/>
          <w:sz w:val="24"/>
          <w:szCs w:val="24"/>
        </w:rPr>
        <w:t xml:space="preserve"> cel</w:t>
      </w:r>
      <w:r>
        <w:rPr>
          <w:rFonts w:cs="Times New Roman" w:ascii="Times New Roman" w:hAnsi="Times New Roman"/>
          <w:color w:val="EE0000"/>
          <w:sz w:val="24"/>
          <w:szCs w:val="24"/>
        </w:rPr>
        <w:t>ej</w:t>
      </w:r>
      <w:r>
        <w:rPr>
          <w:rFonts w:cs="Times New Roman" w:ascii="Times New Roman" w:hAnsi="Times New Roman"/>
          <w:color w:val="EE0000"/>
          <w:sz w:val="24"/>
          <w:szCs w:val="24"/>
        </w:rPr>
        <w:t xml:space="preserve"> Mezopotámi</w:t>
      </w:r>
      <w:r>
        <w:rPr>
          <w:rFonts w:cs="Times New Roman" w:ascii="Times New Roman" w:hAnsi="Times New Roman"/>
          <w:color w:val="EE0000"/>
          <w:sz w:val="24"/>
          <w:szCs w:val="24"/>
        </w:rPr>
        <w:t>e,</w:t>
      </w:r>
      <w:r>
        <w:rPr>
          <w:rFonts w:cs="Times New Roman" w:ascii="Times New Roman" w:hAnsi="Times New Roman"/>
          <w:color w:val="EE0000"/>
          <w:sz w:val="24"/>
          <w:szCs w:val="24"/>
        </w:rPr>
        <w:t xml:space="preserve"> čiže veľkého územia ležiaceho medzi Kaukazom, pohorím Zagros, Perzským zálivom a Arabskou púšťou. Situácia sa však zmenila a niektoré podrobené kráľovstvá alebo mestské štáty sa proti Rímu vzbúrili za výdatnej podpory Partskej ríš</w:t>
      </w:r>
      <w:r>
        <w:rPr>
          <w:rFonts w:cs="Times New Roman" w:ascii="Times New Roman" w:hAnsi="Times New Roman"/>
          <w:color w:val="EE0000"/>
          <w:sz w:val="24"/>
          <w:szCs w:val="24"/>
        </w:rPr>
        <w:t>e</w:t>
      </w:r>
      <w:r>
        <w:rPr>
          <w:rFonts w:cs="Times New Roman" w:ascii="Times New Roman" w:hAnsi="Times New Roman"/>
          <w:color w:val="EE0000"/>
          <w:sz w:val="24"/>
          <w:szCs w:val="24"/>
        </w:rPr>
        <w:t>. Zvlášť protirímsky boli naladen</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Židia, ktorých bolo len v Partskej ríši jeden milión a ďalš</w:t>
      </w:r>
      <w:r>
        <w:rPr>
          <w:rFonts w:cs="Times New Roman" w:ascii="Times New Roman" w:hAnsi="Times New Roman"/>
          <w:color w:val="EE0000"/>
          <w:sz w:val="24"/>
          <w:szCs w:val="24"/>
        </w:rPr>
        <w:t>ie</w:t>
      </w:r>
      <w:r>
        <w:rPr>
          <w:rFonts w:cs="Times New Roman" w:ascii="Times New Roman" w:hAnsi="Times New Roman"/>
          <w:color w:val="EE0000"/>
          <w:sz w:val="24"/>
          <w:szCs w:val="24"/>
        </w:rPr>
        <w:t xml:space="preserve"> desaťtisíce bolo roztrúsených po rôznych oblastiach Mezopotámie. Dokonca jeden čas mali židia na východe pri Partskej ríši svoj mestský štát Nehardei. I keď sa Parti a ani Židia otvorene nepostavili k boju s Rímskou armádou, svojou taktikou prepadávania rímskych légií a vytrvalej obrane obliehaných miest sa im úspešne darilo spôsobovať Rimanom veľké straty a tým ich odrádzať od ďalších výbojov. </w:t>
      </w:r>
    </w:p>
    <w:p>
      <w:pPr>
        <w:pStyle w:val="Normal"/>
        <w:spacing w:lineRule="auto" w:line="276" w:before="0" w:after="0"/>
        <w:jc w:val="left"/>
        <w:rPr>
          <w:i/>
          <w:i/>
          <w:iCs/>
        </w:rPr>
      </w:pPr>
      <w:r>
        <w:rPr>
          <w:rFonts w:cs="Times New Roman" w:ascii="Times New Roman" w:hAnsi="Times New Roman"/>
          <w:i/>
          <w:iCs/>
          <w:color w:val="EE0000"/>
          <w:sz w:val="24"/>
          <w:szCs w:val="24"/>
        </w:rPr>
        <w:t>(Ralby: Cisár Trajanus s. 239; Bivar: Politická situácia Iranu s. 88-91;  Mommsen: Provincie v Rímskom imperiu s.69; Cassius Dio: Rímske Dejiny 68)</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18</w:t>
      </w:r>
    </w:p>
    <w:p>
      <w:pPr>
        <w:pStyle w:val="Normal"/>
        <w:spacing w:lineRule="auto" w:line="276" w:before="0" w:after="0"/>
        <w:jc w:val="left"/>
        <w:rPr/>
      </w:pPr>
      <w:r>
        <w:rPr>
          <w:rFonts w:cs="Times New Roman" w:ascii="Times New Roman" w:hAnsi="Times New Roman"/>
          <w:sz w:val="24"/>
          <w:szCs w:val="24"/>
        </w:rPr>
        <w:t xml:space="preserve">Trajanus pochopil svoje možnosti, ktoré boli určené limitujúcim ľudským potenciálom a veľkou vzdialenosťou od centrálnej ríše, ktorá obmedzovala rýchlu logistiku, tak potrebnú pre ovládnutie Mezopotámie, na ktorej území sa v súčasnosti nachádza Sýria, Libanon, Izrael, Jordánsko, Palestína, Irak a Irán. Cisár sa napokon rozhodol svojich vojakov disciplinovane stiahnuť z niektorých území do bezpečnej zóny. Trajanus však tento ústup považoval len za dočasný nakoľko nebol v bitkách porazený. Pri dobýjaní východných území ale najmä pri ústupe si Trajanus nemohol nevšimnúť, že na strane nepriateľských armád stali i židovskí dobrovoľníci, ktorí s urputnou nenávisťou bojovali proti Rímskej armáde. Táto židovská nevraživosť voči Rímu pramenila z potupnej prehry v prvej Rímsko- židovskej vojne. Niekoľko ročný boj na východe si na cisárovi vybral svoju daň. Stres, častá jazda v daždi, infekčné choroby a vedenie armády pri obliehaní miesta Hatara pri rieke Tigris na severe Iránu v ťažkých horúčkach a zápaloch viedli k tomu, že sa Trajanov zdravotný stav zhoršoval. Koncom roku 116 sa Trajanus stiahol do Kilikii - súčasné územie juhovýchodnej Malej Ázii, kde sa chcel doliečiť a pripraviť na ďalšiu vojenskú výpravu na východ.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19</w:t>
      </w:r>
    </w:p>
    <w:p>
      <w:pPr>
        <w:pStyle w:val="Normal"/>
        <w:spacing w:lineRule="auto" w:line="276" w:before="0" w:after="0"/>
        <w:jc w:val="left"/>
        <w:rPr/>
      </w:pPr>
      <w:r>
        <w:rPr>
          <w:rFonts w:cs="Times New Roman" w:ascii="Times New Roman" w:hAnsi="Times New Roman"/>
          <w:color w:val="EE0000"/>
          <w:sz w:val="24"/>
          <w:szCs w:val="24"/>
        </w:rPr>
        <w:t>Približne od roku 115 vznikali vo východnom Stredomorí rozsiahle vlny židovských povstaní. Príčin vzbúr židov proti Rímskej štátnej moci bolo viacero. Prvou bolo vojenské ťaženie Trajan</w:t>
      </w:r>
      <w:r>
        <w:rPr>
          <w:rFonts w:cs="Times New Roman" w:ascii="Times New Roman" w:hAnsi="Times New Roman"/>
          <w:color w:val="EE0000"/>
          <w:sz w:val="24"/>
          <w:szCs w:val="24"/>
        </w:rPr>
        <w:t>a</w:t>
      </w:r>
      <w:r>
        <w:rPr>
          <w:rFonts w:cs="Times New Roman" w:ascii="Times New Roman" w:hAnsi="Times New Roman"/>
          <w:color w:val="EE0000"/>
          <w:sz w:val="24"/>
          <w:szCs w:val="24"/>
        </w:rPr>
        <w:t xml:space="preserve"> na východ, kde sa veľká židovská komunita zapojila do boja proti Rímskym légiám. Druhým dôvodom bolo dlhotrvajúce napätie medzi židmi a Rimanmi, ktoré sa vyhrotilo po prvej Rímsko- Židovskej vojne, keď bol zničený Druhý Jeruzalemský chrám, židia boli vyhnan</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z Judey a navyše museli platiť ponižujúcu daň  „Fiscus Judaikum“ do pohanského chrámu. Niektor</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historici sa domnievajú, že cieľom povstania mohol byť i eschatologický návrat do zasľúbenej zem</w:t>
      </w:r>
      <w:r>
        <w:rPr>
          <w:rFonts w:cs="Times New Roman" w:ascii="Times New Roman" w:hAnsi="Times New Roman"/>
          <w:color w:val="EE0000"/>
          <w:sz w:val="24"/>
          <w:szCs w:val="24"/>
        </w:rPr>
        <w:t>e</w:t>
      </w:r>
      <w:r>
        <w:rPr>
          <w:rFonts w:cs="Times New Roman" w:ascii="Times New Roman" w:hAnsi="Times New Roman"/>
          <w:color w:val="EE0000"/>
          <w:sz w:val="24"/>
          <w:szCs w:val="24"/>
        </w:rPr>
        <w:t xml:space="preserve"> Judey, obnovenie chrámu, ktoré bolo na pozadí príchodu nového mesiáša šíriaceho sa vo vtedajšom židovskom svete. Židia, ktorí predstavovali v každej východnej provincií významnú časť obyvateľov sa pustili s neobvyklou tvrdosťou do krvavých bojov s malými rímskymi jednotkami v provinciách Severnej Afriky, Cyprusu, blízkeho a stredného východu.</w:t>
      </w:r>
    </w:p>
    <w:p>
      <w:pPr>
        <w:pStyle w:val="Normal"/>
        <w:spacing w:lineRule="auto" w:line="276" w:before="0" w:after="0"/>
        <w:jc w:val="left"/>
        <w:rPr>
          <w:i/>
          <w:i/>
          <w:iCs/>
        </w:rPr>
      </w:pPr>
      <w:r>
        <w:rPr>
          <w:rFonts w:cs="Times New Roman" w:ascii="Times New Roman" w:hAnsi="Times New Roman"/>
          <w:i/>
          <w:iCs/>
          <w:color w:val="EE0000"/>
          <w:sz w:val="24"/>
          <w:szCs w:val="24"/>
        </w:rPr>
        <w:t>(Horbury: s.273- 350; Ben Zeev: s.94-98, 102, 276; Montefiore: Jeruzalem; Schama: Príbeh Židov)</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20</w:t>
      </w:r>
    </w:p>
    <w:p>
      <w:pPr>
        <w:pStyle w:val="Normal"/>
        <w:spacing w:lineRule="auto" w:line="276" w:before="0" w:after="0"/>
        <w:jc w:val="left"/>
        <w:rPr/>
      </w:pPr>
      <w:r>
        <w:rPr>
          <w:rFonts w:cs="Times New Roman" w:ascii="Times New Roman" w:hAnsi="Times New Roman"/>
          <w:sz w:val="24"/>
          <w:szCs w:val="24"/>
        </w:rPr>
        <w:t>Tieto povstania z roku 115 až 117 dostali pomenovanie „Povstanie v diaspóre“ alebo „Kitoská vojna“. V anglosaskej historiografi</w:t>
      </w:r>
      <w:r>
        <w:rPr>
          <w:rFonts w:cs="Times New Roman" w:ascii="Times New Roman" w:hAnsi="Times New Roman"/>
          <w:sz w:val="24"/>
          <w:szCs w:val="24"/>
        </w:rPr>
        <w:t>i</w:t>
      </w:r>
      <w:r>
        <w:rPr>
          <w:rFonts w:cs="Times New Roman" w:ascii="Times New Roman" w:hAnsi="Times New Roman"/>
          <w:sz w:val="24"/>
          <w:szCs w:val="24"/>
        </w:rPr>
        <w:t xml:space="preserve"> ich však nazývajú „druhou Rímsko- židovskou vojnou“. V stredoeurópskom priestore nazývame „druhou Rímskou- Židovskou vojnou“ povstanie židov v roku 132 až 136 alebo i „Povstanie Bar Kochbu“. Toľko pre vysvetlenie pojmov. Povstanie v diaspóre alebo Kitoská vojna bolo v poradí druhé z piatich povstaní Židov proti Rímskej moci. Svojim teritoriálnym rozsahom však bolo jedným z najväčších, keď zasiahli územia súčasnej Líbye, Egypta, ostrovov Cyprus a Salamina, Sýrie, Izraela, Palestíny a severnej Mezopotámie. Tieto povstania ukázali nielen početnosť a jednotu židov na rôznych územiach, ale zároveň ukázali i dovtedy skrytú, najtemnejšiu stránku židovského národa. Povstalci najmä v severnej Afrike a stredozemných ostrovoch nemilosrdne až sadisticky zabíjali bezbranných obyvateľov najmä Grékov, helenizovaných Egypťanov, ako i iné národy severnej Afriky, ktoré prijali rímsky spôsob života, pričom najväčšiemu utrpeniu boli vystaven</w:t>
      </w:r>
      <w:r>
        <w:rPr>
          <w:rFonts w:cs="Times New Roman" w:ascii="Times New Roman" w:hAnsi="Times New Roman"/>
          <w:sz w:val="24"/>
          <w:szCs w:val="24"/>
        </w:rPr>
        <w:t>í</w:t>
      </w:r>
      <w:r>
        <w:rPr>
          <w:rFonts w:cs="Times New Roman" w:ascii="Times New Roman" w:hAnsi="Times New Roman"/>
          <w:sz w:val="24"/>
          <w:szCs w:val="24"/>
        </w:rPr>
        <w:t xml:space="preserve"> vojaci z malých hliadok, rímsk</w:t>
      </w:r>
      <w:r>
        <w:rPr>
          <w:rFonts w:cs="Times New Roman" w:ascii="Times New Roman" w:hAnsi="Times New Roman"/>
          <w:sz w:val="24"/>
          <w:szCs w:val="24"/>
        </w:rPr>
        <w:t>i</w:t>
      </w:r>
      <w:r>
        <w:rPr>
          <w:rFonts w:cs="Times New Roman" w:ascii="Times New Roman" w:hAnsi="Times New Roman"/>
          <w:sz w:val="24"/>
          <w:szCs w:val="24"/>
        </w:rPr>
        <w:t xml:space="preserve"> občania a štátn</w:t>
      </w:r>
      <w:r>
        <w:rPr>
          <w:rFonts w:cs="Times New Roman" w:ascii="Times New Roman" w:hAnsi="Times New Roman"/>
          <w:sz w:val="24"/>
          <w:szCs w:val="24"/>
        </w:rPr>
        <w:t>i</w:t>
      </w:r>
      <w:r>
        <w:rPr>
          <w:rFonts w:cs="Times New Roman" w:ascii="Times New Roman" w:hAnsi="Times New Roman"/>
          <w:sz w:val="24"/>
          <w:szCs w:val="24"/>
        </w:rPr>
        <w:t xml:space="preserve"> úradníci. Počty zabitých nežidov na týchto území bol tak obrovský, že šokoval i samotných historiko</w:t>
      </w:r>
      <w:r>
        <w:rPr>
          <w:rFonts w:cs="Times New Roman" w:ascii="Times New Roman" w:hAnsi="Times New Roman"/>
          <w:sz w:val="24"/>
          <w:szCs w:val="24"/>
        </w:rPr>
        <w:t>v</w:t>
      </w:r>
      <w:r>
        <w:rPr>
          <w:rFonts w:cs="Times New Roman" w:ascii="Times New Roman" w:hAnsi="Times New Roman"/>
          <w:sz w:val="24"/>
          <w:szCs w:val="24"/>
        </w:rPr>
        <w:t xml:space="preserve">. Zverstvá, ktorých sa dopúšťali židia na iných obyvateľov provincií boli doprevádzané ničením a podpaľačstvom nielen všetkého čo bolo postavené Rimanmi ale i rúcaním vzácnych sôch, búraním náboženských chrámov a iných prekrásnych kultúrnych pamiatok.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HUDBA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21</w:t>
      </w:r>
    </w:p>
    <w:p>
      <w:pPr>
        <w:pStyle w:val="Normal"/>
        <w:spacing w:lineRule="auto" w:line="276" w:before="0" w:after="0"/>
        <w:jc w:val="left"/>
        <w:rPr/>
      </w:pPr>
      <w:r>
        <w:rPr>
          <w:rFonts w:cs="Times New Roman" w:ascii="Times New Roman" w:hAnsi="Times New Roman"/>
          <w:sz w:val="24"/>
          <w:szCs w:val="24"/>
        </w:rPr>
        <w:t>Dĺžka „Povstania v diaspóre“ alebo „Kitoská vojna“ sa datuje medzi roky 115 až 117, pričom oficiálny dôvod vypuknutia tohto povstania nie je známy. Vo všeobecnosti sa historici prikláňajú k tomu, že židia neboli spokojn</w:t>
      </w:r>
      <w:r>
        <w:rPr>
          <w:rFonts w:cs="Times New Roman" w:ascii="Times New Roman" w:hAnsi="Times New Roman"/>
          <w:sz w:val="24"/>
          <w:szCs w:val="24"/>
        </w:rPr>
        <w:t>í</w:t>
      </w:r>
      <w:r>
        <w:rPr>
          <w:rFonts w:cs="Times New Roman" w:ascii="Times New Roman" w:hAnsi="Times New Roman"/>
          <w:sz w:val="24"/>
          <w:szCs w:val="24"/>
        </w:rPr>
        <w:t xml:space="preserve"> s podmienkami po prehratej prvej Rímsko- Židovskej vojne ako i z očakávania príchodu mesiáša, ktorý zjednotí židovský národ a privedie ho do zasľúbenej zem</w:t>
      </w:r>
      <w:r>
        <w:rPr>
          <w:rFonts w:cs="Times New Roman" w:ascii="Times New Roman" w:hAnsi="Times New Roman"/>
          <w:sz w:val="24"/>
          <w:szCs w:val="24"/>
        </w:rPr>
        <w:t>e</w:t>
      </w:r>
      <w:r>
        <w:rPr>
          <w:rFonts w:cs="Times New Roman" w:ascii="Times New Roman" w:hAnsi="Times New Roman"/>
          <w:sz w:val="24"/>
          <w:szCs w:val="24"/>
        </w:rPr>
        <w:t>. Ak sa pozrieme bližšie na život židov v severnej Afrike, kde začalo povstanie nájdeme tam praktický permanentný konflikt medzi týmto národom a Grékmi. Najviac viditeľné je to v Egyptskej Alexandrii, ktorú založil vojvodca Alexander Macedónsky. Pôvodne v tomto meste žilo výhradne grécke obyvateľstvo do ktorého sa postupne sťahovali egyptsk</w:t>
      </w:r>
      <w:r>
        <w:rPr>
          <w:rFonts w:cs="Times New Roman" w:ascii="Times New Roman" w:hAnsi="Times New Roman"/>
          <w:sz w:val="24"/>
          <w:szCs w:val="24"/>
        </w:rPr>
        <w:t>í</w:t>
      </w:r>
      <w:r>
        <w:rPr>
          <w:rFonts w:cs="Times New Roman" w:ascii="Times New Roman" w:hAnsi="Times New Roman"/>
          <w:sz w:val="24"/>
          <w:szCs w:val="24"/>
        </w:rPr>
        <w:t xml:space="preserve"> prisťahovalci za pracovnými príležitosťami. Ako sa mesto rozvíjalo a stalo sa veľkým svetovým obchodným ale i kultúrnym a vzdelanostným centrom impéria, začali sa do Alexandrie čoraz viac a vo väčšom počte sťahovať i židia. Ich veľký nárast spôsobil, že si začali nárokovať na čoraz väčšie privilégia a moc v Alexandrii, čo vyvolávalo spory s </w:t>
      </w:r>
      <w:r>
        <w:rPr>
          <w:rFonts w:cs="Times New Roman" w:ascii="Times New Roman" w:hAnsi="Times New Roman"/>
          <w:sz w:val="24"/>
          <w:szCs w:val="24"/>
        </w:rPr>
        <w:t>g</w:t>
      </w:r>
      <w:r>
        <w:rPr>
          <w:rFonts w:cs="Times New Roman" w:ascii="Times New Roman" w:hAnsi="Times New Roman"/>
          <w:sz w:val="24"/>
          <w:szCs w:val="24"/>
        </w:rPr>
        <w:t>réckym obyvateľstvom. Prvý vážny spor musel riešiť cisár Claudius, ktorý zakázal židom sťahovať sa do Alexandrie. Počet židov bol však už tak veľký, že Claudiov príkaz prakticky už nič neriešil. Spory Grékov a Židov sa tak stali až do konca impéria súčasťou tohto mesta. Tieto konflikty sa vyznačovali veľkou nenávisťou a ich intenzita a mohutnosť bola rôzna od slovných hádok, strkaníc, pouličných bitiek až po veľké hromadné celomestské boje vyznačujúcimi sa tvrdými stretmi zo zbraňami v ruke a obeťami na životoch. Zdá sa, že k určitému sporu medzi Židmi a Grékmi došlo i pred vypuknutím povstania v roku 115. Dochovaný list z roku 113 respektíve jeho fragmenty sa zaoberajú situáciou, keď Gréci z Egyptskej Alexandrie poslali svojich veľvyslancov k cisárovi Trajanovi. Židia však mali dobré zdroje a keď sa dozvedeli o zámeroch Grékov, vyslali z predstihom do Ríma svojich ambasádorov aby lobovali za ich záujmy.</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22</w:t>
      </w:r>
    </w:p>
    <w:p>
      <w:pPr>
        <w:pStyle w:val="Normal"/>
        <w:spacing w:lineRule="auto" w:line="276" w:before="0" w:after="0"/>
        <w:jc w:val="left"/>
        <w:rPr/>
      </w:pPr>
      <w:r>
        <w:rPr>
          <w:rFonts w:cs="Times New Roman" w:ascii="Times New Roman" w:hAnsi="Times New Roman"/>
          <w:color w:val="EE0000"/>
          <w:sz w:val="24"/>
          <w:szCs w:val="24"/>
        </w:rPr>
        <w:t>Cisárova žena Plotina (zrejme pod vplyvom židovských vyslancov) chodila medzi členov senátu a podnecovala ich proti gréckej delegáci</w:t>
      </w:r>
      <w:r>
        <w:rPr>
          <w:rFonts w:cs="Times New Roman" w:ascii="Times New Roman" w:hAnsi="Times New Roman"/>
          <w:color w:val="EE0000"/>
          <w:sz w:val="24"/>
          <w:szCs w:val="24"/>
        </w:rPr>
        <w:t>i</w:t>
      </w:r>
      <w:r>
        <w:rPr>
          <w:rFonts w:cs="Times New Roman" w:ascii="Times New Roman" w:hAnsi="Times New Roman"/>
          <w:color w:val="EE0000"/>
          <w:sz w:val="24"/>
          <w:szCs w:val="24"/>
        </w:rPr>
        <w:t>. Nástojila i na svojho manžela aby bol prísnejší ku Grékom a aby prijal ako prvú delegáciu Židov. Gréck</w:t>
      </w:r>
      <w:r>
        <w:rPr>
          <w:rFonts w:cs="Times New Roman" w:ascii="Times New Roman" w:hAnsi="Times New Roman"/>
          <w:color w:val="EE0000"/>
          <w:sz w:val="24"/>
          <w:szCs w:val="24"/>
        </w:rPr>
        <w:t>i</w:t>
      </w:r>
      <w:r>
        <w:rPr>
          <w:rFonts w:cs="Times New Roman" w:ascii="Times New Roman" w:hAnsi="Times New Roman"/>
          <w:color w:val="EE0000"/>
          <w:sz w:val="24"/>
          <w:szCs w:val="24"/>
        </w:rPr>
        <w:t xml:space="preserve"> vyslanci pod vedením neohrozeného hovorcu Hermaiskosa prišli k cisárovi ako druh</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v poradí nesúc sochu boha Separis. Cisár prijal delegáciu chladne, čo Grékov prekvapilo. </w:t>
      </w:r>
    </w:p>
    <w:p>
      <w:pPr>
        <w:pStyle w:val="Normal"/>
        <w:spacing w:lineRule="auto" w:line="276" w:before="0" w:after="0"/>
        <w:jc w:val="left"/>
        <w:rPr/>
      </w:pPr>
      <w:r>
        <w:rPr>
          <w:rFonts w:cs="Times New Roman" w:ascii="Times New Roman" w:hAnsi="Times New Roman"/>
          <w:color w:val="EE0000"/>
          <w:sz w:val="24"/>
          <w:szCs w:val="24"/>
        </w:rPr>
        <w:t xml:space="preserve">Trajanus: „ako ste si mysleli že vás prijmem po tom čo ste sa odvážili urobiť s Jahvem? </w:t>
      </w:r>
    </w:p>
    <w:p>
      <w:pPr>
        <w:pStyle w:val="Normal"/>
        <w:spacing w:lineRule="auto" w:line="276" w:before="0" w:after="0"/>
        <w:jc w:val="left"/>
        <w:rPr/>
      </w:pPr>
      <w:r>
        <w:rPr>
          <w:rFonts w:cs="Times New Roman" w:ascii="Times New Roman" w:hAnsi="Times New Roman"/>
          <w:color w:val="EE0000"/>
          <w:sz w:val="24"/>
          <w:szCs w:val="24"/>
        </w:rPr>
        <w:t>(nepriateľské privítanie gréckej delegácie bolo zrejme pod vplyvom výkladu udalosti v Alexandri</w:t>
      </w:r>
      <w:r>
        <w:rPr>
          <w:rFonts w:cs="Times New Roman" w:ascii="Times New Roman" w:hAnsi="Times New Roman"/>
          <w:color w:val="EE0000"/>
          <w:sz w:val="24"/>
          <w:szCs w:val="24"/>
        </w:rPr>
        <w:t>i</w:t>
      </w:r>
      <w:r>
        <w:rPr>
          <w:rFonts w:cs="Times New Roman" w:ascii="Times New Roman" w:hAnsi="Times New Roman"/>
          <w:color w:val="EE0000"/>
          <w:sz w:val="24"/>
          <w:szCs w:val="24"/>
        </w:rPr>
        <w:t xml:space="preserve">, ktoré dostal cisár od svojich poradcov ovplyvnených </w:t>
      </w:r>
      <w:r>
        <w:rPr>
          <w:rFonts w:cs="Times New Roman" w:ascii="Times New Roman" w:hAnsi="Times New Roman"/>
          <w:color w:val="EE0000"/>
          <w:sz w:val="24"/>
          <w:szCs w:val="24"/>
        </w:rPr>
        <w:t xml:space="preserve">a </w:t>
      </w:r>
      <w:r>
        <w:rPr>
          <w:rFonts w:cs="Times New Roman" w:ascii="Times New Roman" w:hAnsi="Times New Roman"/>
          <w:color w:val="EE0000"/>
          <w:sz w:val="24"/>
          <w:szCs w:val="24"/>
        </w:rPr>
        <w:t>možno i podplatených židovskou delegáciou)</w:t>
      </w:r>
    </w:p>
    <w:p>
      <w:pPr>
        <w:pStyle w:val="Normal"/>
        <w:spacing w:lineRule="auto" w:line="276" w:before="0" w:after="0"/>
        <w:jc w:val="left"/>
        <w:rPr/>
      </w:pPr>
      <w:r>
        <w:rPr>
          <w:rFonts w:cs="Times New Roman" w:ascii="Times New Roman" w:hAnsi="Times New Roman"/>
          <w:color w:val="EE0000"/>
          <w:sz w:val="24"/>
          <w:szCs w:val="24"/>
        </w:rPr>
        <w:t>Hermaiskos: chýbajúci text</w:t>
      </w:r>
    </w:p>
    <w:p>
      <w:pPr>
        <w:pStyle w:val="Normal"/>
        <w:spacing w:lineRule="auto" w:line="276" w:before="0" w:after="0"/>
        <w:jc w:val="left"/>
        <w:rPr/>
      </w:pPr>
      <w:r>
        <w:rPr>
          <w:rFonts w:cs="Times New Roman" w:ascii="Times New Roman" w:hAnsi="Times New Roman"/>
          <w:color w:val="EE0000"/>
          <w:sz w:val="24"/>
          <w:szCs w:val="24"/>
        </w:rPr>
        <w:t xml:space="preserve">Trajanus: „Vy sa musíte veľmi tešiť na smrť, keď mi tak drzo odpovedáte“ </w:t>
      </w:r>
    </w:p>
    <w:p>
      <w:pPr>
        <w:pStyle w:val="Normal"/>
        <w:spacing w:lineRule="auto" w:line="276" w:before="0" w:after="0"/>
        <w:jc w:val="left"/>
        <w:rPr/>
      </w:pPr>
      <w:r>
        <w:rPr>
          <w:rFonts w:cs="Times New Roman" w:ascii="Times New Roman" w:hAnsi="Times New Roman"/>
          <w:color w:val="EE0000"/>
          <w:sz w:val="24"/>
          <w:szCs w:val="24"/>
        </w:rPr>
        <w:t>Hermaiskos: „Zarmucuje nás, keď vidíme, že vaša rada je plná bezočivých Židov“</w:t>
      </w:r>
    </w:p>
    <w:p>
      <w:pPr>
        <w:pStyle w:val="Normal"/>
        <w:spacing w:lineRule="auto" w:line="276" w:before="0" w:after="0"/>
        <w:jc w:val="left"/>
        <w:rPr/>
      </w:pPr>
      <w:r>
        <w:rPr>
          <w:rFonts w:cs="Times New Roman" w:ascii="Times New Roman" w:hAnsi="Times New Roman"/>
          <w:color w:val="EE0000"/>
          <w:sz w:val="24"/>
          <w:szCs w:val="24"/>
        </w:rPr>
        <w:t>Trajanus: „Už po druhý raz vám hovorím! Odpovedáte mi drzo Hermaiskos pričom využívate svoj vznešený pôvod.“</w:t>
      </w:r>
    </w:p>
    <w:p>
      <w:pPr>
        <w:pStyle w:val="Normal"/>
        <w:spacing w:lineRule="auto" w:line="276" w:before="0" w:after="0"/>
        <w:jc w:val="left"/>
        <w:rPr/>
      </w:pPr>
      <w:r>
        <w:rPr>
          <w:rFonts w:cs="Times New Roman" w:ascii="Times New Roman" w:hAnsi="Times New Roman"/>
          <w:color w:val="EE0000"/>
          <w:sz w:val="24"/>
          <w:szCs w:val="24"/>
        </w:rPr>
        <w:t>Hermaiskos: „Čo tým chceš povedať? že odpovedám drzo najvyšší cisár! Vysvetli mi to.“</w:t>
      </w:r>
    </w:p>
    <w:p>
      <w:pPr>
        <w:pStyle w:val="Normal"/>
        <w:spacing w:lineRule="auto" w:line="276" w:before="0" w:after="0"/>
        <w:jc w:val="left"/>
        <w:rPr/>
      </w:pPr>
      <w:r>
        <w:rPr>
          <w:rFonts w:cs="Times New Roman" w:ascii="Times New Roman" w:hAnsi="Times New Roman"/>
          <w:color w:val="EE0000"/>
          <w:sz w:val="24"/>
          <w:szCs w:val="24"/>
        </w:rPr>
        <w:t>Trajanus: „Hovoríš, že moja rada je plná Židov“</w:t>
      </w:r>
    </w:p>
    <w:p>
      <w:pPr>
        <w:pStyle w:val="Normal"/>
        <w:spacing w:lineRule="auto" w:line="276" w:before="0" w:after="0"/>
        <w:jc w:val="left"/>
        <w:rPr/>
      </w:pPr>
      <w:r>
        <w:rPr>
          <w:rFonts w:cs="Times New Roman" w:ascii="Times New Roman" w:hAnsi="Times New Roman"/>
          <w:color w:val="EE0000"/>
          <w:sz w:val="24"/>
          <w:szCs w:val="24"/>
        </w:rPr>
        <w:t>Hermaiskos: „Teda slovo Žid je pre vás urážlivé? V tom prípade by ste mali pomáhať svojmu ľudu a nie zastávať sa bezbožných Židov!“</w:t>
      </w:r>
    </w:p>
    <w:p>
      <w:pPr>
        <w:pStyle w:val="Normal"/>
        <w:spacing w:lineRule="auto" w:line="276" w:before="0" w:after="0"/>
        <w:jc w:val="left"/>
        <w:rPr/>
      </w:pPr>
      <w:r>
        <w:rPr>
          <w:rFonts w:cs="Times New Roman" w:ascii="Times New Roman" w:hAnsi="Times New Roman"/>
          <w:color w:val="EE0000"/>
          <w:sz w:val="24"/>
          <w:szCs w:val="24"/>
        </w:rPr>
        <w:t>Keď Hermaiskos vyslovil tieto slová busta boha Separisa, ktorú niesli Gréck</w:t>
      </w:r>
      <w:r>
        <w:rPr>
          <w:rFonts w:cs="Times New Roman" w:ascii="Times New Roman" w:hAnsi="Times New Roman"/>
          <w:color w:val="EE0000"/>
          <w:sz w:val="24"/>
          <w:szCs w:val="24"/>
        </w:rPr>
        <w:t>i</w:t>
      </w:r>
      <w:r>
        <w:rPr>
          <w:rFonts w:cs="Times New Roman" w:ascii="Times New Roman" w:hAnsi="Times New Roman"/>
          <w:color w:val="EE0000"/>
          <w:sz w:val="24"/>
          <w:szCs w:val="24"/>
        </w:rPr>
        <w:t xml:space="preserve"> vyslanci sa začala potiť. Keď to Trajanus uvidel veľmi sa zarazil. Táto správa sa dostala i medzi Rímsky ľud, ktorí to prijal ako zlé znamenie. Bolo počuť krik a niektorý obyvatelia opúšťali svoje domovy a útočisko hľadali na výšinách hôr.“</w:t>
      </w:r>
    </w:p>
    <w:p>
      <w:pPr>
        <w:pStyle w:val="Normal"/>
        <w:spacing w:lineRule="auto" w:line="276" w:before="0" w:after="0"/>
        <w:jc w:val="left"/>
        <w:rPr>
          <w:i/>
          <w:i/>
          <w:iCs/>
        </w:rPr>
      </w:pPr>
      <w:r>
        <w:rPr>
          <w:rFonts w:cs="Times New Roman" w:ascii="Times New Roman" w:hAnsi="Times New Roman"/>
          <w:i/>
          <w:iCs/>
          <w:color w:val="EE0000"/>
          <w:sz w:val="24"/>
          <w:szCs w:val="24"/>
        </w:rPr>
        <w:t>(Corpus Papyrorum Judaicorum 8/157)</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23</w:t>
      </w:r>
    </w:p>
    <w:p>
      <w:pPr>
        <w:pStyle w:val="Normal"/>
        <w:spacing w:lineRule="auto" w:line="276" w:before="0" w:after="0"/>
        <w:jc w:val="left"/>
        <w:rPr/>
      </w:pPr>
      <w:r>
        <w:rPr>
          <w:rFonts w:cs="Times New Roman" w:ascii="Times New Roman" w:hAnsi="Times New Roman"/>
          <w:sz w:val="24"/>
          <w:szCs w:val="24"/>
        </w:rPr>
        <w:t>V tomto okamihu list končí. Keďže papyrus nie je úplný nevieme o čo skutočne Grékom išlo. Keďže z toho obdobia nemáme doložené žiadne správy o konfliktoch medzi Grékmi a Židmi, môžeme vylúčiť ich žiadosti o nápravu problému o čo</w:t>
      </w:r>
      <w:r>
        <w:rPr>
          <w:rFonts w:cs="Times New Roman" w:ascii="Times New Roman" w:hAnsi="Times New Roman"/>
          <w:sz w:val="24"/>
          <w:szCs w:val="24"/>
        </w:rPr>
        <w:t>m</w:t>
      </w:r>
      <w:r>
        <w:rPr>
          <w:rFonts w:cs="Times New Roman" w:ascii="Times New Roman" w:hAnsi="Times New Roman"/>
          <w:sz w:val="24"/>
          <w:szCs w:val="24"/>
        </w:rPr>
        <w:t xml:space="preserve"> svedčia i fragmenty listu, kde Gréci o nič takého nežiadajú. Gréck</w:t>
      </w:r>
      <w:r>
        <w:rPr>
          <w:rFonts w:cs="Times New Roman" w:ascii="Times New Roman" w:hAnsi="Times New Roman"/>
          <w:sz w:val="24"/>
          <w:szCs w:val="24"/>
        </w:rPr>
        <w:t>i</w:t>
      </w:r>
      <w:r>
        <w:rPr>
          <w:rFonts w:cs="Times New Roman" w:ascii="Times New Roman" w:hAnsi="Times New Roman"/>
          <w:sz w:val="24"/>
          <w:szCs w:val="24"/>
        </w:rPr>
        <w:t xml:space="preserve"> vyslanci pravdepodobne prišli varovať cisára pred veľkým vplyvom židov na rímsky senát ako i na neho samého. Gréci žiadajú cisára aby sa navrátil k starým bohom a zbavil sa vplyvných židov v senáte, ktorí nepracujú pre ríšu ale pre svoje finančné záujmy. Pojem žid tak ako ho predostrel grécky vyslanec v tej dobe nemuselo a v tomto prípade z najväčšou pravdepodobnosťou ani neznamenalo, žida etnického pôvodu ale skôr ľudí- senátorov, ktorí prijali toto náboženstvo za svoje alebo boli ním ovplyvnen</w:t>
      </w:r>
      <w:r>
        <w:rPr>
          <w:rFonts w:cs="Times New Roman" w:ascii="Times New Roman" w:hAnsi="Times New Roman"/>
          <w:sz w:val="24"/>
          <w:szCs w:val="24"/>
        </w:rPr>
        <w:t>í,</w:t>
      </w:r>
      <w:r>
        <w:rPr>
          <w:rFonts w:cs="Times New Roman" w:ascii="Times New Roman" w:hAnsi="Times New Roman"/>
          <w:sz w:val="24"/>
          <w:szCs w:val="24"/>
        </w:rPr>
        <w:t xml:space="preserve"> </w:t>
      </w:r>
      <w:r>
        <w:rPr>
          <w:rFonts w:cs="Times New Roman" w:ascii="Times New Roman" w:hAnsi="Times New Roman"/>
          <w:sz w:val="24"/>
          <w:szCs w:val="24"/>
        </w:rPr>
        <w:t>prípadne</w:t>
      </w:r>
      <w:r>
        <w:rPr>
          <w:rFonts w:cs="Times New Roman" w:ascii="Times New Roman" w:hAnsi="Times New Roman"/>
          <w:sz w:val="24"/>
          <w:szCs w:val="24"/>
        </w:rPr>
        <w:t xml:space="preserve"> zastupovali ich záujmy. V tomto prípade si historici nevedia vysvetliť angažovanosť cisárovej manželky Pompei Plotiny ktorá sa mala zastávať Židov, nakoľko Plotina bola vzdelaná, konzervatívna žena milujúca grécku kultúru, filozofiou a bola oddanou prívrženkyňou epikurejskej škole v Aténach a propagátorka tohto životného štýlu, ktorý nie je vlastný židovskej kultúre. Plotina bola známa svojou pomocou chudobným, ovplyvňovaním svojho manžela aby znižoval dane, zlepšoval vzdelanie a vytvoril tolerantnú rímsku spoločnosť. V tomto prípade bola pravdepodobne cisárova manželka Plotina vyznávajúca veľkú toleranciu názorov a náboženstva v dobrej viere vmanipulovaná do židovských politických h</w:t>
      </w:r>
      <w:r>
        <w:rPr>
          <w:rFonts w:cs="Times New Roman" w:ascii="Times New Roman" w:hAnsi="Times New Roman"/>
          <w:sz w:val="24"/>
          <w:szCs w:val="24"/>
        </w:rPr>
        <w:t>ier</w:t>
      </w:r>
      <w:r>
        <w:rPr>
          <w:rFonts w:cs="Times New Roman" w:ascii="Times New Roman" w:hAnsi="Times New Roman"/>
          <w:sz w:val="24"/>
          <w:szCs w:val="24"/>
        </w:rPr>
        <w:t>. V každom prípade z listu možno vydedukovať, že účel gréckej delegácie splnil svoj účel a skončil ich triumfom.</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24</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Trajanovo ťaženie na východ bolo nad sily Rímskej ríš</w:t>
      </w:r>
      <w:r>
        <w:rPr>
          <w:rFonts w:cs="Times New Roman" w:ascii="Times New Roman" w:hAnsi="Times New Roman"/>
          <w:color w:val="EE0000"/>
          <w:sz w:val="24"/>
          <w:szCs w:val="24"/>
        </w:rPr>
        <w:t>e</w:t>
      </w:r>
      <w:r>
        <w:rPr>
          <w:rFonts w:cs="Times New Roman" w:ascii="Times New Roman" w:hAnsi="Times New Roman"/>
          <w:color w:val="EE0000"/>
          <w:sz w:val="24"/>
          <w:szCs w:val="24"/>
        </w:rPr>
        <w:t xml:space="preserve"> a umožnilo porazeným Židom, aby spolu s inými zotročenými nepriateľmi Ríma povstali v Trajanovom tyle a kruto pomstili zbúranie Jeruzalema“  </w:t>
      </w:r>
    </w:p>
    <w:p>
      <w:pPr>
        <w:pStyle w:val="Normal"/>
        <w:spacing w:lineRule="auto" w:line="276" w:before="0" w:after="0"/>
        <w:jc w:val="left"/>
        <w:rPr>
          <w:i/>
          <w:i/>
          <w:iCs/>
        </w:rPr>
      </w:pPr>
      <w:r>
        <w:rPr>
          <w:rFonts w:cs="Times New Roman" w:ascii="Times New Roman" w:hAnsi="Times New Roman"/>
          <w:i/>
          <w:iCs/>
          <w:color w:val="EE0000"/>
          <w:sz w:val="24"/>
          <w:szCs w:val="24"/>
        </w:rPr>
        <w:t>(Robertson: Pôvod kresťanstva s.155)</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V 18. roku Trajánovej vlády (roku 115) vypukli židovské nepokoje, pri ktorých prišlo o život mnoho ľudí. Židia žijúci v Alexandrii a zvyšku Egypta, ako aj Židia žijúci v Cyréne (Líbyi), podnecovaní démonom vzbury začali podnecovať nenávisť voči Grékom žijúcim medzi nimi. Nenávisť sa čoraz viac stupňovala, až v nasledujúcom roku vypukla nezanedbateľná vojna. Vtedy bol Lucuas správcom celého Egypta. V prvom strete mali Židia nad Grékmi prevahu. Tí teraz utiekli do Alexandrie... Keď cyrenejskí Židia nedostali z Alexandrie žiadnu pomoc, začali pod vedením Lucuasa plieniť egyptské prefektúry“ </w:t>
      </w:r>
    </w:p>
    <w:p>
      <w:pPr>
        <w:pStyle w:val="Normal"/>
        <w:spacing w:lineRule="auto" w:line="276" w:before="0" w:after="0"/>
        <w:jc w:val="left"/>
        <w:rPr>
          <w:i/>
          <w:i/>
          <w:iCs/>
        </w:rPr>
      </w:pPr>
      <w:r>
        <w:rPr>
          <w:rFonts w:cs="Times New Roman" w:ascii="Times New Roman" w:hAnsi="Times New Roman"/>
          <w:i/>
          <w:iCs/>
          <w:color w:val="EE0000"/>
          <w:sz w:val="24"/>
          <w:szCs w:val="24"/>
        </w:rPr>
        <w:t>(Eusebius: Cirkevne dejiny 4/2)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25</w:t>
      </w:r>
    </w:p>
    <w:p>
      <w:pPr>
        <w:pStyle w:val="Normal"/>
        <w:spacing w:lineRule="auto" w:line="276" w:before="0" w:after="0"/>
        <w:jc w:val="left"/>
        <w:rPr/>
      </w:pPr>
      <w:r>
        <w:rPr>
          <w:rFonts w:cs="Times New Roman" w:ascii="Times New Roman" w:hAnsi="Times New Roman"/>
          <w:sz w:val="24"/>
          <w:szCs w:val="24"/>
        </w:rPr>
        <w:t>K prvému povstaniu na území Rímskeho impéria prišlo v provinci</w:t>
      </w:r>
      <w:r>
        <w:rPr>
          <w:rFonts w:cs="Times New Roman" w:ascii="Times New Roman" w:hAnsi="Times New Roman"/>
          <w:sz w:val="24"/>
          <w:szCs w:val="24"/>
        </w:rPr>
        <w:t>i</w:t>
      </w:r>
      <w:r>
        <w:rPr>
          <w:rFonts w:cs="Times New Roman" w:ascii="Times New Roman" w:hAnsi="Times New Roman"/>
          <w:sz w:val="24"/>
          <w:szCs w:val="24"/>
        </w:rPr>
        <w:t xml:space="preserve"> Kyrenaika na súčasnom území Líbye. V tej dobe žilo v tejto provinci</w:t>
      </w:r>
      <w:r>
        <w:rPr>
          <w:rFonts w:cs="Times New Roman" w:ascii="Times New Roman" w:hAnsi="Times New Roman"/>
          <w:sz w:val="24"/>
          <w:szCs w:val="24"/>
        </w:rPr>
        <w:t>i</w:t>
      </w:r>
      <w:r>
        <w:rPr>
          <w:rFonts w:cs="Times New Roman" w:ascii="Times New Roman" w:hAnsi="Times New Roman"/>
          <w:sz w:val="24"/>
          <w:szCs w:val="24"/>
        </w:rPr>
        <w:t xml:space="preserve"> približne 250 000 židov. Vodcom povstania bol Andreas Lucuas, ktorý sa vyhlásil za kráľa a mesiáša všetkých židov. Tento vodca zjednotil Líbyjských a Egyptských židov a vyhlásil neposlušnosť Rímu neplatením daní. Za krátky čas sa k nemu pridalo tak veľké množstvo židov, že si mohol dovoliť nielen prepadávať osady a mestá v Líbyi ale i tamojšie rímske vojenské posádky. Židovsk</w:t>
      </w:r>
      <w:r>
        <w:rPr>
          <w:rFonts w:cs="Times New Roman" w:ascii="Times New Roman" w:hAnsi="Times New Roman"/>
          <w:sz w:val="24"/>
          <w:szCs w:val="24"/>
        </w:rPr>
        <w:t>í</w:t>
      </w:r>
      <w:r>
        <w:rPr>
          <w:rFonts w:cs="Times New Roman" w:ascii="Times New Roman" w:hAnsi="Times New Roman"/>
          <w:sz w:val="24"/>
          <w:szCs w:val="24"/>
        </w:rPr>
        <w:t xml:space="preserve"> povstalci pri svojich výbojoch nemilosrdne zabíjali nielen vojakov, štátnych úradníkov či Rímskych občanov ale i bezbranné civilné obyvateľstvo najmä nenávidených Grékov a helenizovaných Egypťanov. Hrôz</w:t>
      </w:r>
      <w:r>
        <w:rPr>
          <w:rFonts w:cs="Times New Roman" w:ascii="Times New Roman" w:hAnsi="Times New Roman"/>
          <w:sz w:val="24"/>
          <w:szCs w:val="24"/>
        </w:rPr>
        <w:t>a</w:t>
      </w:r>
      <w:r>
        <w:rPr>
          <w:rFonts w:cs="Times New Roman" w:ascii="Times New Roman" w:hAnsi="Times New Roman"/>
          <w:sz w:val="24"/>
          <w:szCs w:val="24"/>
        </w:rPr>
        <w:t xml:space="preserve"> a pocity ľudí sa dochovali nielen v spisoch dobových historiko</w:t>
      </w:r>
      <w:r>
        <w:rPr>
          <w:rFonts w:cs="Times New Roman" w:ascii="Times New Roman" w:hAnsi="Times New Roman"/>
          <w:sz w:val="24"/>
          <w:szCs w:val="24"/>
        </w:rPr>
        <w:t>v</w:t>
      </w:r>
      <w:r>
        <w:rPr>
          <w:rFonts w:cs="Times New Roman" w:ascii="Times New Roman" w:hAnsi="Times New Roman"/>
          <w:sz w:val="24"/>
          <w:szCs w:val="24"/>
        </w:rPr>
        <w:t xml:space="preserve"> ale i </w:t>
      </w:r>
      <w:r>
        <w:rPr>
          <w:rFonts w:cs="Times New Roman" w:ascii="Times New Roman" w:hAnsi="Times New Roman"/>
          <w:sz w:val="24"/>
          <w:szCs w:val="24"/>
        </w:rPr>
        <w:t>vo</w:t>
      </w:r>
      <w:r>
        <w:rPr>
          <w:rFonts w:cs="Times New Roman" w:ascii="Times New Roman" w:hAnsi="Times New Roman"/>
          <w:sz w:val="24"/>
          <w:szCs w:val="24"/>
        </w:rPr>
        <w:t xml:space="preserve"> fragmento</w:t>
      </w:r>
      <w:r>
        <w:rPr>
          <w:rFonts w:cs="Times New Roman" w:ascii="Times New Roman" w:hAnsi="Times New Roman"/>
          <w:sz w:val="24"/>
          <w:szCs w:val="24"/>
        </w:rPr>
        <w:t>ch</w:t>
      </w:r>
      <w:r>
        <w:rPr>
          <w:rFonts w:cs="Times New Roman" w:ascii="Times New Roman" w:hAnsi="Times New Roman"/>
          <w:sz w:val="24"/>
          <w:szCs w:val="24"/>
        </w:rPr>
        <w:t> 16 listo</w:t>
      </w:r>
      <w:r>
        <w:rPr>
          <w:rFonts w:cs="Times New Roman" w:ascii="Times New Roman" w:hAnsi="Times New Roman"/>
          <w:sz w:val="24"/>
          <w:szCs w:val="24"/>
        </w:rPr>
        <w:t>v</w:t>
      </w:r>
      <w:r>
        <w:rPr>
          <w:rFonts w:cs="Times New Roman" w:ascii="Times New Roman" w:hAnsi="Times New Roman"/>
          <w:sz w:val="24"/>
          <w:szCs w:val="24"/>
        </w:rPr>
        <w:t xml:space="preserve">, ktoré sa našli u stratéga, čo je grécke pomenovanie pre generála Apolloniosa, ktorý mal za úlohu čeliť židovským povstalcom. Po vypuknutí povstania musel veliteľ posádky Apollonios okamžite opustiť svoj domov a ujať sa vedenia obrany mesta. Neskôr bol zo strategických dôvodov presunutý i zo svojou jednotkou na sever Afriky. Aline jeho manželka plná strachu mu napísala list: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26</w:t>
      </w:r>
    </w:p>
    <w:p>
      <w:pPr>
        <w:pStyle w:val="Normal"/>
        <w:tabs>
          <w:tab w:val="clear" w:pos="708"/>
          <w:tab w:val="right" w:pos="9072" w:leader="none"/>
        </w:tabs>
        <w:spacing w:lineRule="auto" w:line="276" w:before="0" w:after="0"/>
        <w:jc w:val="left"/>
        <w:rPr/>
      </w:pPr>
      <w:r>
        <w:rPr>
          <w:rFonts w:cs="Times New Roman" w:ascii="Times New Roman" w:hAnsi="Times New Roman"/>
          <w:color w:val="EE0000"/>
          <w:sz w:val="24"/>
          <w:szCs w:val="24"/>
        </w:rPr>
        <w:t>List z augusta alebo septembra roku 115</w:t>
        <w:tab/>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Aline pozdravuje svojho milujúceho muža Apolloniosa. </w:t>
      </w:r>
    </w:p>
    <w:p>
      <w:pPr>
        <w:pStyle w:val="Normal"/>
        <w:spacing w:lineRule="auto" w:line="276" w:before="0" w:after="0"/>
        <w:jc w:val="left"/>
        <w:rPr/>
      </w:pPr>
      <w:r>
        <w:rPr>
          <w:rFonts w:cs="Times New Roman" w:ascii="Times New Roman" w:hAnsi="Times New Roman"/>
          <w:color w:val="EE0000"/>
          <w:sz w:val="24"/>
          <w:szCs w:val="24"/>
        </w:rPr>
        <w:t>Som strašne znepokojená kvôli tebe, a kvôli tomu čo hovoríš o tom čo sa navôkol deje a i pre tvoj náhl</w:t>
      </w:r>
      <w:r>
        <w:rPr>
          <w:rFonts w:cs="Times New Roman" w:ascii="Times New Roman" w:hAnsi="Times New Roman"/>
          <w:color w:val="EE0000"/>
          <w:sz w:val="24"/>
          <w:szCs w:val="24"/>
        </w:rPr>
        <w:t>y</w:t>
      </w:r>
      <w:r>
        <w:rPr>
          <w:rFonts w:cs="Times New Roman" w:ascii="Times New Roman" w:hAnsi="Times New Roman"/>
          <w:color w:val="EE0000"/>
          <w:sz w:val="24"/>
          <w:szCs w:val="24"/>
        </w:rPr>
        <w:t xml:space="preserve"> odchod z domu. V strachu som odišla k rodičom do Hermoupolisu, tam je bezpečnejšie ale ver mi nemám nijaké potešenie ani z jedla ani z pitia. Som stále bdelá nepretržite noc a deň s jedinou starosťou v mysli, o tvoju bezpečnosť. Iba starostlivosť môjho otca ma oživuje. Najradšej by som si ľahla bez jedla, keby môj otec neprišiel a nenútil ma jesť. Dúfam, že ťa čoskoro uvidím v bezpečí. Prosím ťa dávaj si na seba pozor a nevystavuje sa nebezpečenstvu.</w:t>
      </w:r>
    </w:p>
    <w:p>
      <w:pPr>
        <w:pStyle w:val="Normal"/>
        <w:spacing w:lineRule="auto" w:line="276" w:before="0" w:after="0"/>
        <w:jc w:val="left"/>
        <w:rPr/>
      </w:pPr>
      <w:r>
        <w:rPr>
          <w:rFonts w:cs="Times New Roman" w:ascii="Times New Roman" w:hAnsi="Times New Roman"/>
          <w:color w:val="EE0000"/>
          <w:sz w:val="24"/>
          <w:szCs w:val="24"/>
        </w:rPr>
        <w:t xml:space="preserve">Nech ťa Boh ochraňuje a ak budeš mať voľno napíš mi prosím, že sa vraciaš do bezpečia domova. Pre Apolloniosa môjho muža“ </w:t>
      </w:r>
    </w:p>
    <w:p>
      <w:pPr>
        <w:pStyle w:val="Normal"/>
        <w:spacing w:lineRule="auto" w:line="276" w:before="0" w:after="0"/>
        <w:jc w:val="left"/>
        <w:rPr>
          <w:i/>
          <w:i/>
          <w:iCs/>
        </w:rPr>
      </w:pPr>
      <w:r>
        <w:rPr>
          <w:rFonts w:cs="Times New Roman" w:ascii="Times New Roman" w:hAnsi="Times New Roman"/>
          <w:i/>
          <w:iCs/>
          <w:color w:val="EE0000"/>
          <w:sz w:val="24"/>
          <w:szCs w:val="24"/>
        </w:rPr>
        <w:t>(Corpus Papyrorum Judaicarum 11/436)</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27</w:t>
      </w:r>
    </w:p>
    <w:p>
      <w:pPr>
        <w:pStyle w:val="Normal"/>
        <w:spacing w:lineRule="auto" w:line="276" w:before="0" w:after="0"/>
        <w:jc w:val="left"/>
        <w:rPr/>
      </w:pPr>
      <w:r>
        <w:rPr>
          <w:rFonts w:cs="Times New Roman" w:ascii="Times New Roman" w:hAnsi="Times New Roman"/>
          <w:sz w:val="24"/>
          <w:szCs w:val="24"/>
        </w:rPr>
        <w:t>Starovek</w:t>
      </w:r>
      <w:r>
        <w:rPr>
          <w:rFonts w:cs="Times New Roman" w:ascii="Times New Roman" w:hAnsi="Times New Roman"/>
          <w:sz w:val="24"/>
          <w:szCs w:val="24"/>
        </w:rPr>
        <w:t>í</w:t>
      </w:r>
      <w:r>
        <w:rPr>
          <w:rFonts w:cs="Times New Roman" w:ascii="Times New Roman" w:hAnsi="Times New Roman"/>
          <w:sz w:val="24"/>
          <w:szCs w:val="24"/>
        </w:rPr>
        <w:t xml:space="preserve"> dejepisci uvádzajú že útoky židovských povstalcov na nežidovské obyvateľstvo bolo vedené s nesmiernou krutosťou a počet obetí napríklad v Kyrenaike (Líbyi) bola taký veľký, že po potlačení povstania musela byť celá provincia opätovne osídlená. Úspech</w:t>
      </w:r>
      <w:r>
        <w:rPr>
          <w:rFonts w:cs="Times New Roman" w:ascii="Times New Roman" w:hAnsi="Times New Roman"/>
          <w:sz w:val="24"/>
          <w:szCs w:val="24"/>
        </w:rPr>
        <w:t>y</w:t>
      </w:r>
      <w:r>
        <w:rPr>
          <w:rFonts w:cs="Times New Roman" w:ascii="Times New Roman" w:hAnsi="Times New Roman"/>
          <w:sz w:val="24"/>
          <w:szCs w:val="24"/>
        </w:rPr>
        <w:t xml:space="preserve"> vzbúrencov podnietili hlavného vodcu židov Andreas Lucuasa aby preniesol povstanie z Líbye do Egypta, kde sa nachádzalo 1 milión židov a neskôr i do samotnej Judei, kde ich počet bol 2 milióny. Všade kde prišli židovsk</w:t>
      </w:r>
      <w:r>
        <w:rPr>
          <w:rFonts w:cs="Times New Roman" w:ascii="Times New Roman" w:hAnsi="Times New Roman"/>
          <w:sz w:val="24"/>
          <w:szCs w:val="24"/>
        </w:rPr>
        <w:t>í</w:t>
      </w:r>
      <w:r>
        <w:rPr>
          <w:rFonts w:cs="Times New Roman" w:ascii="Times New Roman" w:hAnsi="Times New Roman"/>
          <w:sz w:val="24"/>
          <w:szCs w:val="24"/>
        </w:rPr>
        <w:t xml:space="preserve"> vzbúrenci páchali násilie na pokojnom obyvateľstve a ničili občianske stavby, ktoré boli symbolmi Ríma verejné kúpele, baziliky, portiká a iné  vzácne pamiatky. Ničeniu neušli ani náboženské chrámy Hekaté, Dia, Artemidy. Izidy, svätyne Apolóna či  Asklepia v Balagrae (Al- Bajda v Libyi) a hlavnú svätyňu Nemesis pri Alexandrii, kde bola pochovaná hlava Pompeia Veľkého, ktorú tam nechal z úcty uložiť jeho vtedajší protivník Cézar. Židia hrob zneuctili ako odvetu, za to, že vojvodca zvedavý ako vyzerá židovský Boh vstúpil roku 63 pred naším letopočtom do židovského chrámu, čím ho podľa židov znesvätil. </w:t>
      </w:r>
    </w:p>
    <w:p>
      <w:pPr>
        <w:pStyle w:val="Normal"/>
        <w:spacing w:lineRule="auto" w:line="276" w:before="0" w:after="0"/>
        <w:jc w:val="left"/>
        <w:rPr/>
      </w:pPr>
      <w:r>
        <w:rPr>
          <w:rFonts w:cs="Times New Roman" w:ascii="Times New Roman" w:hAnsi="Times New Roman"/>
          <w:sz w:val="24"/>
          <w:szCs w:val="24"/>
        </w:rPr>
        <w:t xml:space="preserve">Drancovanie, znásilňovanie a zabíjanie nežidovského obyvateľstva bolo tak veľké, že ľudia pred židovskými vzbúrencami utekali hlboko na ju Egyptského územia. Brutálnemu správaniu sa židovských povstalcov neušiel ani ostrov Cyprus, kde žilo približne 150 000 židov v pokojnom nažívaní s Grékmi. Teraz sa však pod vedením svojho vodcu Artemiona pustili do jeho pustošenia.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28</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Židovsk</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povstalci v prístavnom meste Salamis na ostrove Cyprus vyzabíjali všetko nežidovské obyvateľstvo. Po celej Líbyi viedli židia proti jej obyvateľom vojnu tým najbrutálnejším spôsobom, že celá krajina bola nakoniec spustošená a vyľudnená. Pôda ostala neobrobená keďže všetkých roľníkov židia pozabíjali“.  </w:t>
      </w:r>
    </w:p>
    <w:p>
      <w:pPr>
        <w:pStyle w:val="Normal"/>
        <w:spacing w:lineRule="auto" w:line="276" w:before="0" w:after="0"/>
        <w:jc w:val="left"/>
        <w:rPr>
          <w:i/>
          <w:i/>
          <w:iCs/>
        </w:rPr>
      </w:pPr>
      <w:r>
        <w:rPr>
          <w:rFonts w:cs="Times New Roman" w:ascii="Times New Roman" w:hAnsi="Times New Roman"/>
          <w:i/>
          <w:iCs/>
          <w:color w:val="EE0000"/>
          <w:sz w:val="24"/>
          <w:szCs w:val="24"/>
        </w:rPr>
        <w:t>(Paulus Orosius: Sedem kníh histórie proti pohanom 7/12)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Ó akých strašných vecí a pustošenia sa dopúšťali židia na tomto území (v Líbyi)“ </w:t>
      </w:r>
    </w:p>
    <w:p>
      <w:pPr>
        <w:pStyle w:val="Normal"/>
        <w:spacing w:lineRule="auto" w:line="276" w:before="0" w:after="0"/>
        <w:jc w:val="left"/>
        <w:rPr>
          <w:i/>
          <w:i/>
          <w:iCs/>
        </w:rPr>
      </w:pPr>
      <w:r>
        <w:rPr>
          <w:rFonts w:cs="Times New Roman" w:ascii="Times New Roman" w:hAnsi="Times New Roman"/>
          <w:i/>
          <w:iCs/>
          <w:color w:val="EE0000"/>
          <w:sz w:val="24"/>
          <w:szCs w:val="24"/>
        </w:rPr>
        <w:t>(Synesios: O kráľovskej moci 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Medzitým si Židia v oblasti Cyrény (Líbyi) dosadili za veliteľa istého Andreasa  (Lucuasa) a ničili Rimanov aj Grékov. Jedli mäso svojich obetí, z ich vnútorností si vyrábali opasky, mazali sa ich krvou a z ich kože sa odievali. Mnohých rozpílili na dvoje, od hlavy nadol. Iných  dali divým zvieratám a ďalších prinútili bojovať ako gladiátorov. Celkovo židia pod vedením Andreasa Lucuasa zabili v Cyrenaike (Líbyi) 220 000 nežidov. Na ostrove Cyprus kde velil židovským povstalcom Artemion zabili 240 000 ľudí, ktorí neboli židmi. Keď vodca židov Andreas Lucuas skončil plienenie v Cyrenaike zamieril do Egypta, kde spáchal mnoho podobných zločinov“  </w:t>
      </w:r>
    </w:p>
    <w:p>
      <w:pPr>
        <w:pStyle w:val="Normal"/>
        <w:spacing w:lineRule="auto" w:line="276" w:before="0" w:after="0"/>
        <w:jc w:val="left"/>
        <w:rPr>
          <w:i/>
          <w:i/>
          <w:iCs/>
        </w:rPr>
      </w:pPr>
      <w:r>
        <w:rPr>
          <w:rFonts w:cs="Times New Roman" w:ascii="Times New Roman" w:hAnsi="Times New Roman"/>
          <w:i/>
          <w:iCs/>
          <w:color w:val="EE0000"/>
          <w:sz w:val="24"/>
          <w:szCs w:val="24"/>
        </w:rPr>
        <w:t>(Cassius Dio: Rímske dejiny 68/32)</w:t>
      </w:r>
    </w:p>
    <w:p>
      <w:pPr>
        <w:pStyle w:val="Normal"/>
        <w:spacing w:lineRule="auto" w:line="276" w:before="0" w:after="0"/>
        <w:jc w:val="left"/>
        <w:rPr/>
      </w:pPr>
      <w:r>
        <w:rPr>
          <w:rFonts w:cs="Times New Roman" w:ascii="Times New Roman" w:hAnsi="Times New Roman"/>
          <w:color w:val="EE0000"/>
          <w:sz w:val="24"/>
          <w:szCs w:val="24"/>
        </w:rPr>
        <w:t>Zverstvá, ktoré páchali židovsk</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povstalci na civilnom obyvateľstve museli byť v tak veľkom merítku, že boli známe v celej provincií. 30. júna roku 116 napísala list matka Eudaimonisa generálovi Apolloniosovi v strachu o svojho syna ktorý musel narukovať do armády proti židovským povstalcom. </w:t>
      </w:r>
    </w:p>
    <w:p>
      <w:pPr>
        <w:pStyle w:val="Normal"/>
        <w:spacing w:lineRule="auto" w:line="276" w:before="0" w:after="0"/>
        <w:jc w:val="left"/>
        <w:rPr/>
      </w:pPr>
      <w:r>
        <w:rPr>
          <w:rFonts w:cs="Times New Roman" w:ascii="Times New Roman" w:hAnsi="Times New Roman"/>
          <w:color w:val="EE0000"/>
          <w:sz w:val="24"/>
          <w:szCs w:val="24"/>
        </w:rPr>
        <w:t xml:space="preserve">...ani nevieš ako sa bojím (o svojho syna) celý čas sa modlím k bohom, najmä k „nepremožiteľnému Hermovi“, patrónovi našej rodnej obce, aby zachoval (život) môjho syna pred Židmi aby ho tí „neupiekli“ </w:t>
      </w:r>
    </w:p>
    <w:p>
      <w:pPr>
        <w:pStyle w:val="Normal"/>
        <w:spacing w:lineRule="auto" w:line="276" w:before="0" w:after="0"/>
        <w:jc w:val="left"/>
        <w:rPr>
          <w:i/>
          <w:i/>
          <w:iCs/>
        </w:rPr>
      </w:pPr>
      <w:r>
        <w:rPr>
          <w:rFonts w:cs="Times New Roman" w:ascii="Times New Roman" w:hAnsi="Times New Roman"/>
          <w:i/>
          <w:iCs/>
          <w:color w:val="EE0000"/>
          <w:sz w:val="24"/>
          <w:szCs w:val="24"/>
        </w:rPr>
        <w:t>(Corpus Papyrorum Judaicarum 11/437)</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29</w:t>
      </w:r>
    </w:p>
    <w:p>
      <w:pPr>
        <w:pStyle w:val="Normal"/>
        <w:spacing w:lineRule="auto" w:line="276" w:before="0" w:after="0"/>
        <w:jc w:val="left"/>
        <w:rPr/>
      </w:pPr>
      <w:r>
        <w:rPr>
          <w:rFonts w:cs="Times New Roman" w:ascii="Times New Roman" w:hAnsi="Times New Roman"/>
          <w:sz w:val="24"/>
          <w:szCs w:val="24"/>
        </w:rPr>
        <w:t>Úspechy vzbúrencov podnietili židov v ďalších provinciách aby sa s rovnakou brutalitou postavili Rímskej moci a tak sa povstania rozšírilo i na územia súčasného Libanonu, Sýrie či Izraela. Niektor</w:t>
      </w:r>
      <w:r>
        <w:rPr>
          <w:rFonts w:cs="Times New Roman" w:ascii="Times New Roman" w:hAnsi="Times New Roman"/>
          <w:sz w:val="24"/>
          <w:szCs w:val="24"/>
        </w:rPr>
        <w:t>í</w:t>
      </w:r>
      <w:r>
        <w:rPr>
          <w:rFonts w:cs="Times New Roman" w:ascii="Times New Roman" w:hAnsi="Times New Roman"/>
          <w:sz w:val="24"/>
          <w:szCs w:val="24"/>
        </w:rPr>
        <w:t xml:space="preserve"> historici píšu, že i do severnej Mezopotámie, je však pravdepodobnejšie, že boje v Mezopotámii medzi Rímskou armádou a židmi prebiehali už skôr a to v rámci Trajanovej vojenskej výpravy na východ, kde žila miliónová diaspóra Židov. Židia sa ochotne pridávali na stranu napadnutých kráľovstiev alebo do služieb Partskej armády, nie je vylúčené, že v severnej Mezopotámii kde predstavovali veľkú komunitu si zorganizovali i vlastné vojsko, ktoré napádalo rímske légie. Najväčšie bojové úspechy mal židovsk</w:t>
      </w:r>
      <w:r>
        <w:rPr>
          <w:rFonts w:cs="Times New Roman" w:ascii="Times New Roman" w:hAnsi="Times New Roman"/>
          <w:sz w:val="24"/>
          <w:szCs w:val="24"/>
        </w:rPr>
        <w:t>í</w:t>
      </w:r>
      <w:r>
        <w:rPr>
          <w:rFonts w:cs="Times New Roman" w:ascii="Times New Roman" w:hAnsi="Times New Roman"/>
          <w:sz w:val="24"/>
          <w:szCs w:val="24"/>
        </w:rPr>
        <w:t xml:space="preserve"> povstalci v severnej Afrike Líbyi a Egypte, kde ovládali veľké územia dokonca sa vodcovi povstania Andreasovi Lucuasovi podarilo v Egypte zmocniť veľkého množstva zásob obilia určeného pre hlavné mesto ako i pevnosť, ktorá uľahčovala spojenie medzi Nílom a Červeným morom.</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30</w:t>
      </w:r>
    </w:p>
    <w:p>
      <w:pPr>
        <w:pStyle w:val="Normal"/>
        <w:spacing w:lineRule="auto" w:line="276" w:before="0" w:after="0"/>
        <w:jc w:val="left"/>
        <w:rPr/>
      </w:pPr>
      <w:r>
        <w:rPr>
          <w:rFonts w:cs="Times New Roman" w:ascii="Times New Roman" w:hAnsi="Times New Roman"/>
          <w:color w:val="EE0000"/>
          <w:sz w:val="24"/>
          <w:szCs w:val="24"/>
        </w:rPr>
        <w:t xml:space="preserve">Chorý Trajanus ležiaci v prístavnom meste Kilikii v juhovýchodnej Malej Ázii dostával priebežne správy o nepokojoch v severnej Afrike. Cisár pre ktorého bola prioritou príprava na nové východne ťaženie bral tieto informácie ako druhoradé mysliac si, že tento problém vyriešia miestne posádky. Keď však neskôr začali prichádzať detailne správy o brutalite židovských povstalcov, veľkých stratách na ľudských životov a hlade v Ríme a jeho okolí spôsobené zastavením dodávok obilia Židovskými povstalcami, cisár spozornel a veľmi sa rozčúlil. Trajanus plný hnevu nechal okamžite stiahnuť z partskeho frontu svojho popredného generála Marcia Turba aby zo svojimi légiami zjednal z čo najväčšiou dôslednosťou poriadok s povstalcami. V danej chvíli zrejme Trajanus považoval svoje príkazy za svoj neúspech vzhľadom na svoje plány, no nemohol konať inak, nakoľko prioritou, každého cisára bol mier a pokoj v ríši. </w:t>
      </w:r>
    </w:p>
    <w:p>
      <w:pPr>
        <w:pStyle w:val="Normal"/>
        <w:spacing w:lineRule="auto" w:line="276" w:before="0" w:after="0"/>
        <w:jc w:val="left"/>
        <w:rPr>
          <w:i/>
          <w:i/>
          <w:iCs/>
        </w:rPr>
      </w:pPr>
      <w:r>
        <w:rPr>
          <w:rFonts w:cs="Times New Roman" w:ascii="Times New Roman" w:hAnsi="Times New Roman"/>
          <w:i/>
          <w:iCs/>
          <w:color w:val="EE0000"/>
          <w:sz w:val="24"/>
          <w:szCs w:val="24"/>
        </w:rPr>
        <w:t>(Zeev: Povstanie židovskej diaspóry s.96-98; Kerkeslager: Židia v Egypte a Cyrenaike)</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31</w:t>
      </w:r>
    </w:p>
    <w:p>
      <w:pPr>
        <w:pStyle w:val="Normal"/>
        <w:spacing w:lineRule="auto" w:line="276" w:before="0" w:after="0"/>
        <w:jc w:val="left"/>
        <w:rPr/>
      </w:pPr>
      <w:r>
        <w:rPr>
          <w:rFonts w:cs="Times New Roman" w:ascii="Times New Roman" w:hAnsi="Times New Roman"/>
          <w:sz w:val="24"/>
          <w:szCs w:val="24"/>
        </w:rPr>
        <w:t xml:space="preserve">Koncom roku 116 alebo začiatkom roka 117 sa generál Marcius Turbo vylodil </w:t>
      </w:r>
      <w:r>
        <w:rPr>
          <w:rFonts w:cs="Times New Roman" w:ascii="Times New Roman" w:hAnsi="Times New Roman"/>
          <w:sz w:val="24"/>
          <w:szCs w:val="24"/>
        </w:rPr>
        <w:t>na</w:t>
      </w:r>
      <w:r>
        <w:rPr>
          <w:rFonts w:cs="Times New Roman" w:ascii="Times New Roman" w:hAnsi="Times New Roman"/>
          <w:sz w:val="24"/>
          <w:szCs w:val="24"/>
        </w:rPr>
        <w:t xml:space="preserve"> severe Afriky na pobreží súčasnej Líbye </w:t>
      </w:r>
      <w:r>
        <w:rPr>
          <w:rFonts w:cs="Times New Roman" w:ascii="Times New Roman" w:hAnsi="Times New Roman"/>
          <w:sz w:val="24"/>
          <w:szCs w:val="24"/>
        </w:rPr>
        <w:t>s</w:t>
      </w:r>
      <w:r>
        <w:rPr>
          <w:rFonts w:cs="Times New Roman" w:ascii="Times New Roman" w:hAnsi="Times New Roman"/>
          <w:sz w:val="24"/>
          <w:szCs w:val="24"/>
        </w:rPr>
        <w:t>o svojou pozemnou pechotou a kavalériou, ktorá mala veľké skúsenosti v bojoch na východe s Partmi. Táto elitná armáda bola ešte podporovaná námornými silami, ktoré generálovi pridelil cisár. Turbo bol znám</w:t>
      </w:r>
      <w:r>
        <w:rPr>
          <w:rFonts w:cs="Times New Roman" w:ascii="Times New Roman" w:hAnsi="Times New Roman"/>
          <w:sz w:val="24"/>
          <w:szCs w:val="24"/>
        </w:rPr>
        <w:t>y</w:t>
      </w:r>
      <w:r>
        <w:rPr>
          <w:rFonts w:cs="Times New Roman" w:ascii="Times New Roman" w:hAnsi="Times New Roman"/>
          <w:sz w:val="24"/>
          <w:szCs w:val="24"/>
        </w:rPr>
        <w:t xml:space="preserve"> ako tvrdý vojvodca, ktorý prikázal svojim vojakom aby pri strete s povstalcami nebrali žiadny ohľad ale </w:t>
      </w:r>
      <w:r>
        <w:rPr>
          <w:rFonts w:cs="Times New Roman" w:ascii="Times New Roman" w:hAnsi="Times New Roman"/>
          <w:sz w:val="24"/>
          <w:szCs w:val="24"/>
        </w:rPr>
        <w:t>s</w:t>
      </w:r>
      <w:r>
        <w:rPr>
          <w:rFonts w:cs="Times New Roman" w:ascii="Times New Roman" w:hAnsi="Times New Roman"/>
          <w:sz w:val="24"/>
          <w:szCs w:val="24"/>
        </w:rPr>
        <w:t>o všetkou dôslednosťou sa vysporiadali s protivníkom. Rímske légie pri svojom postupe územím severnej Afriky videli spustošené mestá, dediny a chrámy. V takmer prázdnych osadách stretávali malé skupinky vystrašených ľudí, ktorí si útekom zachránili život pred besnením židovských povstalcov. Počúvanie strašných svedectiev o dianí v osadách zvyšovalo u Rimanov ešte väčší pocit rýchleho zúčtovania so vzbúrencami. Navyše Generál Turbo dostal správy o zabitých rímskych vojakov a dôstojníkov z 22 a 3 légie, ktoré bojovali v Líbyi. Veľké straty, ktoré utrpela rímska armáda na začiatku povstania, viedli Generála k vyhláseniu všeobecného odvodu miestnych obyvateľov do armády. Prítomnosť skúsených rímskych vojakov spôsobil</w:t>
      </w:r>
      <w:r>
        <w:rPr>
          <w:rFonts w:cs="Times New Roman" w:ascii="Times New Roman" w:hAnsi="Times New Roman"/>
          <w:sz w:val="24"/>
          <w:szCs w:val="24"/>
        </w:rPr>
        <w:t>a</w:t>
      </w:r>
      <w:r>
        <w:rPr>
          <w:rFonts w:cs="Times New Roman" w:ascii="Times New Roman" w:hAnsi="Times New Roman"/>
          <w:sz w:val="24"/>
          <w:szCs w:val="24"/>
        </w:rPr>
        <w:t>, že mnoho miestnych Egypťanov a Grékov sa dobrovoľne pridávalo k Rímskej armáde. Títo ľudia pln</w:t>
      </w:r>
      <w:r>
        <w:rPr>
          <w:rFonts w:cs="Times New Roman" w:ascii="Times New Roman" w:hAnsi="Times New Roman"/>
          <w:sz w:val="24"/>
          <w:szCs w:val="24"/>
        </w:rPr>
        <w:t>í</w:t>
      </w:r>
      <w:r>
        <w:rPr>
          <w:rFonts w:cs="Times New Roman" w:ascii="Times New Roman" w:hAnsi="Times New Roman"/>
          <w:sz w:val="24"/>
          <w:szCs w:val="24"/>
        </w:rPr>
        <w:t xml:space="preserve"> nenávisti k židom a dychtiaci po odplate z násilia, ktoré im spôsobili povstalci boli zaraden</w:t>
      </w:r>
      <w:r>
        <w:rPr>
          <w:rFonts w:cs="Times New Roman" w:ascii="Times New Roman" w:hAnsi="Times New Roman"/>
          <w:sz w:val="24"/>
          <w:szCs w:val="24"/>
        </w:rPr>
        <w:t>í</w:t>
      </w:r>
      <w:r>
        <w:rPr>
          <w:rFonts w:cs="Times New Roman" w:ascii="Times New Roman" w:hAnsi="Times New Roman"/>
          <w:sz w:val="24"/>
          <w:szCs w:val="24"/>
        </w:rPr>
        <w:t xml:space="preserve"> do armády k pomocným alebo podporným jednotkám.</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color w:val="EE0000"/>
          <w:sz w:val="24"/>
          <w:szCs w:val="24"/>
        </w:rPr>
      </w:pPr>
      <w:r>
        <w:rPr/>
      </w:r>
      <w:r>
        <w:br w:type="page"/>
      </w:r>
    </w:p>
    <w:p>
      <w:pPr>
        <w:pStyle w:val="Normal"/>
        <w:spacing w:lineRule="auto" w:line="276" w:before="0" w:after="0"/>
        <w:jc w:val="left"/>
        <w:rPr>
          <w:b/>
          <w:bCs/>
        </w:rPr>
      </w:pPr>
      <w:r>
        <w:rPr>
          <w:rFonts w:cs="Times New Roman" w:ascii="Times New Roman" w:hAnsi="Times New Roman"/>
          <w:b/>
          <w:bCs/>
          <w:color w:val="EE0000"/>
          <w:sz w:val="24"/>
          <w:szCs w:val="24"/>
        </w:rPr>
        <w:t>32</w:t>
      </w:r>
    </w:p>
    <w:p>
      <w:pPr>
        <w:pStyle w:val="Normal"/>
        <w:spacing w:lineRule="auto" w:line="276" w:before="0" w:after="0"/>
        <w:jc w:val="left"/>
        <w:rPr/>
      </w:pPr>
      <w:r>
        <w:rPr>
          <w:rFonts w:cs="Times New Roman" w:ascii="Times New Roman" w:hAnsi="Times New Roman"/>
          <w:color w:val="EE0000"/>
          <w:sz w:val="24"/>
          <w:szCs w:val="24"/>
        </w:rPr>
        <w:t>Egyptský guvernér použil svoje légie na ochranu nedotknutých miest, ale spoliehal sa na Trajána, že pošle dostatok síl na potlačenie rebelov. Traján nakoniec zhromaždil armádu pod vedením generála Marciusa Turba, aby potlačil povstania v Cyrene a Alexandrii, a zároveň sa snažil zabrániť ďalším povstaniam medzi Židmi v novodobytých regiónoch Mezopotámie tým, že proaktívne zabíjal Židov v niektorých z hlavných miest v regióne skôr, ako mali šancu sa vzbúriť. Straty na životoch počas týchto povstaní boli obrovské, najmä v severnej Afrike, a mnohé židovské mestské pevnosti mimo Judey boli zničené.</w:t>
      </w:r>
    </w:p>
    <w:p>
      <w:pPr>
        <w:pStyle w:val="Normal"/>
        <w:spacing w:lineRule="auto" w:line="276" w:before="0" w:after="0"/>
        <w:jc w:val="left"/>
        <w:rPr>
          <w:i/>
          <w:i/>
          <w:iCs/>
        </w:rPr>
      </w:pPr>
      <w:r>
        <w:rPr>
          <w:rFonts w:cs="Times New Roman" w:ascii="Times New Roman" w:hAnsi="Times New Roman"/>
          <w:i/>
          <w:iCs/>
          <w:color w:val="EE0000"/>
          <w:sz w:val="24"/>
          <w:szCs w:val="24"/>
        </w:rPr>
        <w:t>(Church: Posledné dni Jeruzalema)</w:t>
      </w:r>
    </w:p>
    <w:p>
      <w:pPr>
        <w:pStyle w:val="Normal"/>
        <w:spacing w:lineRule="auto" w:line="276" w:before="0" w:after="0"/>
        <w:jc w:val="left"/>
        <w:rPr/>
      </w:pPr>
      <w:r>
        <w:rPr>
          <w:rFonts w:cs="Times New Roman" w:ascii="Times New Roman" w:hAnsi="Times New Roman"/>
          <w:color w:val="EE0000"/>
          <w:sz w:val="24"/>
          <w:szCs w:val="24"/>
        </w:rPr>
        <w:t>Cisár Trajanus žiadal od svojho generála Marcia Turba aby svoju misiu ukončil úplným zničením židovského národa, alebo aspoň jeho rozdrvením a zastavením šírenia tejto opovrhovania hodnej skazenosti.</w:t>
      </w:r>
    </w:p>
    <w:p>
      <w:pPr>
        <w:pStyle w:val="Normal"/>
        <w:spacing w:lineRule="auto" w:line="276" w:before="0" w:after="0"/>
        <w:jc w:val="left"/>
        <w:rPr>
          <w:i/>
          <w:i/>
          <w:iCs/>
        </w:rPr>
      </w:pPr>
      <w:r>
        <w:rPr>
          <w:rFonts w:cs="Times New Roman" w:ascii="Times New Roman" w:hAnsi="Times New Roman"/>
          <w:i/>
          <w:iCs/>
          <w:color w:val="EE0000"/>
          <w:sz w:val="24"/>
          <w:szCs w:val="24"/>
        </w:rPr>
        <w:t>(Arrian: Parthica 2/152)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33</w:t>
      </w:r>
    </w:p>
    <w:p>
      <w:pPr>
        <w:pStyle w:val="Normal"/>
        <w:spacing w:lineRule="auto" w:line="276" w:before="0" w:after="0"/>
        <w:jc w:val="left"/>
        <w:rPr/>
      </w:pPr>
      <w:r>
        <w:rPr>
          <w:rFonts w:cs="Times New Roman" w:ascii="Times New Roman" w:hAnsi="Times New Roman"/>
          <w:sz w:val="24"/>
          <w:szCs w:val="24"/>
        </w:rPr>
        <w:t>Rýchlosť akou postupovali Rímske légie židovských vodcov prekvapila a tak sa po niekoľkých bojových streto</w:t>
      </w:r>
      <w:r>
        <w:rPr>
          <w:rFonts w:cs="Times New Roman" w:ascii="Times New Roman" w:hAnsi="Times New Roman"/>
          <w:sz w:val="24"/>
          <w:szCs w:val="24"/>
        </w:rPr>
        <w:t>ch</w:t>
      </w:r>
      <w:r>
        <w:rPr>
          <w:rFonts w:cs="Times New Roman" w:ascii="Times New Roman" w:hAnsi="Times New Roman"/>
          <w:sz w:val="24"/>
          <w:szCs w:val="24"/>
        </w:rPr>
        <w:t>, kde sa rímsk</w:t>
      </w:r>
      <w:r>
        <w:rPr>
          <w:rFonts w:cs="Times New Roman" w:ascii="Times New Roman" w:hAnsi="Times New Roman"/>
          <w:sz w:val="24"/>
          <w:szCs w:val="24"/>
        </w:rPr>
        <w:t>i</w:t>
      </w:r>
      <w:r>
        <w:rPr>
          <w:rFonts w:cs="Times New Roman" w:ascii="Times New Roman" w:hAnsi="Times New Roman"/>
          <w:sz w:val="24"/>
          <w:szCs w:val="24"/>
        </w:rPr>
        <w:t xml:space="preserve"> vojaci zo všetkou brutalitou porátali s povstalcami, rozhodli vodcovia vzbúrencov stiahnuť z Líbye do Egypta. Hlavný vodca povstania Andreas Lucuas pochopil, že sa jeho vojaci nemôžu otvorene postaviť najlepšej armáde vtedajšieho sveta. Porážku rímskych légií videl iba v ich prečíslení čo bol jeden z dôvodov, prečo sa stiahol do Egypta, kde žila jedna z najväčších židovských komunít. Povesť generála Turba ako i jeho ostrieľané vojsko však spôsobilo v radách niektorých židovských povstalcov pochybnosti o víťazstve. Nadšenie, fanatizmus a mesianizmus vo vieru vyvoleného židovského národa však bolo silnejšie než racionálne uvažovanie. Stret profesionálnych Rímskych légií a zväčša nevycvičených židovských povstalcov dopadol pri bojovej konfrontácií pre židov katastrofálne. Turbo prikázal nemilosrdne zabiť každého žida a to i keď sa vzdával. Príkaz od cisára bol jasný aby už nikdy viac z tohto národa nevzišla žiadna skazenosť. Po prvých bojových stretoch sa židovský povstalci rozpŕchli a rímske jednotky ich  prenasledovali po celej Líbyi a Egypte.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34</w:t>
      </w:r>
    </w:p>
    <w:p>
      <w:pPr>
        <w:pStyle w:val="Normal"/>
        <w:spacing w:lineRule="auto" w:line="276" w:before="0" w:after="0"/>
        <w:jc w:val="left"/>
        <w:rPr/>
      </w:pPr>
      <w:r>
        <w:rPr>
          <w:rFonts w:cs="Times New Roman" w:ascii="Times New Roman" w:hAnsi="Times New Roman"/>
          <w:color w:val="EE0000"/>
          <w:sz w:val="24"/>
          <w:szCs w:val="24"/>
        </w:rPr>
        <w:t>Krv židov zabitých v Egypte sa rozprestierala až k ostrovu Cyprus</w:t>
      </w:r>
    </w:p>
    <w:p>
      <w:pPr>
        <w:pStyle w:val="Normal"/>
        <w:spacing w:lineRule="auto" w:line="276" w:before="0" w:after="0"/>
        <w:jc w:val="left"/>
        <w:rPr>
          <w:i/>
          <w:i/>
          <w:iCs/>
        </w:rPr>
      </w:pPr>
      <w:r>
        <w:rPr>
          <w:rFonts w:cs="Times New Roman" w:ascii="Times New Roman" w:hAnsi="Times New Roman"/>
          <w:i/>
          <w:iCs/>
          <w:color w:val="EE0000"/>
          <w:sz w:val="24"/>
          <w:szCs w:val="24"/>
        </w:rPr>
        <w:t>(Babylonský talmud Sukkot 51b)</w:t>
      </w:r>
    </w:p>
    <w:p>
      <w:pPr>
        <w:pStyle w:val="Normal"/>
        <w:spacing w:lineRule="auto" w:line="276" w:before="0" w:after="0"/>
        <w:jc w:val="left"/>
        <w:rPr/>
      </w:pPr>
      <w:r>
        <w:rPr>
          <w:rFonts w:cs="Times New Roman" w:ascii="Times New Roman" w:hAnsi="Times New Roman"/>
          <w:color w:val="EE0000"/>
          <w:sz w:val="24"/>
          <w:szCs w:val="24"/>
        </w:rPr>
        <w:t xml:space="preserve">Vodcovia povstania Andreas Lucuas a Artemion utiekli i s niekoľkými vojakmi do Judey, kde im poskytol ochranu Gamliel II. vodca veľkého Sanhedrinu (židovského zákonodarného a súdneho zboru) </w:t>
      </w:r>
    </w:p>
    <w:p>
      <w:pPr>
        <w:pStyle w:val="Normal"/>
        <w:spacing w:lineRule="auto" w:line="276" w:before="0" w:after="0"/>
        <w:jc w:val="left"/>
        <w:rPr>
          <w:i/>
          <w:i/>
          <w:iCs/>
        </w:rPr>
      </w:pPr>
      <w:r>
        <w:rPr>
          <w:rFonts w:cs="Times New Roman" w:ascii="Times New Roman" w:hAnsi="Times New Roman"/>
          <w:i/>
          <w:iCs/>
          <w:color w:val="EE0000"/>
          <w:sz w:val="24"/>
          <w:szCs w:val="24"/>
        </w:rPr>
        <w:t>(Abulfaraj: Židovská vojna s.18)</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 xml:space="preserve">Cisár sa obával, že Židia v Mezopotámii by mohli prepadávať tamojších obyvateľov, preto nariadil generálovi Luciovi Quietovi, aby Židov z provincie vysťahoval. Ten proti nim vytiahol s vojskom a obrovské množstvo z nich povraždil. Za tento úspech ho cisár vymenoval za miestodržiteľa Judey“ </w:t>
      </w:r>
    </w:p>
    <w:p>
      <w:pPr>
        <w:pStyle w:val="Normal"/>
        <w:spacing w:lineRule="auto" w:line="276" w:before="0" w:after="0"/>
        <w:jc w:val="left"/>
        <w:rPr>
          <w:i/>
          <w:i/>
          <w:iCs/>
        </w:rPr>
      </w:pPr>
      <w:r>
        <w:rPr>
          <w:rFonts w:cs="Times New Roman" w:ascii="Times New Roman" w:hAnsi="Times New Roman"/>
          <w:i/>
          <w:iCs/>
          <w:color w:val="EE0000"/>
          <w:sz w:val="24"/>
          <w:szCs w:val="24"/>
        </w:rPr>
        <w:t>(Eusebius: Cirkevne dejiny 4/2)</w:t>
      </w:r>
    </w:p>
    <w:p>
      <w:pPr>
        <w:pStyle w:val="Normal"/>
        <w:spacing w:lineRule="auto" w:line="276" w:before="0" w:after="0"/>
        <w:jc w:val="left"/>
        <w:rPr/>
      </w:pPr>
      <w:r>
        <w:rPr>
          <w:rFonts w:cs="Times New Roman" w:ascii="Times New Roman" w:hAnsi="Times New Roman"/>
          <w:color w:val="EE0000"/>
          <w:sz w:val="24"/>
          <w:szCs w:val="24"/>
        </w:rPr>
        <w:t>Trajanus nariadil generálovi (Quietovi) aby zjednal poriadok i v provincií Judea. Židia sa zhromaždili pod velením Juliana a Pappa v meste Lyddy (v súčasnosti mesto Lod v Izraeli) ale mesto zakrátko padlo a všetci boli uväznen</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a popraven</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v tom istom roku. Najvyšší rabín Gamlien II. zomrel vo väzení</w:t>
      </w:r>
    </w:p>
    <w:p>
      <w:pPr>
        <w:pStyle w:val="Normal"/>
        <w:spacing w:lineRule="auto" w:line="276" w:before="0" w:after="0"/>
        <w:jc w:val="left"/>
        <w:rPr>
          <w:i/>
          <w:i/>
          <w:iCs/>
        </w:rPr>
      </w:pPr>
      <w:r>
        <w:rPr>
          <w:rFonts w:cs="Times New Roman" w:ascii="Times New Roman" w:hAnsi="Times New Roman"/>
          <w:i/>
          <w:iCs/>
          <w:color w:val="EE0000"/>
          <w:sz w:val="24"/>
          <w:szCs w:val="24"/>
        </w:rPr>
        <w:t>(Talmud 2/10; Talmud 18b; Pesachim 50a)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35</w:t>
      </w:r>
    </w:p>
    <w:p>
      <w:pPr>
        <w:pStyle w:val="Normal"/>
        <w:spacing w:lineRule="auto" w:line="276" w:before="0" w:after="0"/>
        <w:jc w:val="left"/>
        <w:rPr/>
      </w:pPr>
      <w:r>
        <w:rPr>
          <w:rFonts w:cs="Times New Roman" w:ascii="Times New Roman" w:hAnsi="Times New Roman"/>
          <w:sz w:val="24"/>
          <w:szCs w:val="24"/>
        </w:rPr>
        <w:t>Zdá sa, že Židia v provincia Judea zjavne váhali pripojiť sa k povstaniam v severnej Afrik</w:t>
      </w:r>
      <w:r>
        <w:rPr>
          <w:rFonts w:cs="Times New Roman" w:ascii="Times New Roman" w:hAnsi="Times New Roman"/>
          <w:sz w:val="24"/>
          <w:szCs w:val="24"/>
        </w:rPr>
        <w:t>e</w:t>
      </w:r>
      <w:r>
        <w:rPr>
          <w:rFonts w:cs="Times New Roman" w:ascii="Times New Roman" w:hAnsi="Times New Roman"/>
          <w:sz w:val="24"/>
          <w:szCs w:val="24"/>
        </w:rPr>
        <w:t xml:space="preserve"> a do konfliktu s Rímom sa dostali až keď už bolo prakticky po všetkom. Vodcovia povstania v severnej Afrike Andreas Lucuas a Artemion, ktorí sa ukryli v meste Lyddy ako i vodcovia mesta Julian a Pappa boli poľahky porazen</w:t>
      </w:r>
      <w:r>
        <w:rPr>
          <w:rFonts w:cs="Times New Roman" w:ascii="Times New Roman" w:hAnsi="Times New Roman"/>
          <w:sz w:val="24"/>
          <w:szCs w:val="24"/>
        </w:rPr>
        <w:t>í</w:t>
      </w:r>
      <w:r>
        <w:rPr>
          <w:rFonts w:cs="Times New Roman" w:ascii="Times New Roman" w:hAnsi="Times New Roman"/>
          <w:sz w:val="24"/>
          <w:szCs w:val="24"/>
        </w:rPr>
        <w:t xml:space="preserve"> skú</w:t>
      </w:r>
      <w:r>
        <w:rPr>
          <w:rFonts w:cs="Times New Roman" w:ascii="Times New Roman" w:hAnsi="Times New Roman"/>
          <w:sz w:val="24"/>
          <w:szCs w:val="24"/>
        </w:rPr>
        <w:t>s</w:t>
      </w:r>
      <w:r>
        <w:rPr>
          <w:rFonts w:cs="Times New Roman" w:ascii="Times New Roman" w:hAnsi="Times New Roman"/>
          <w:sz w:val="24"/>
          <w:szCs w:val="24"/>
        </w:rPr>
        <w:t>eným generálom Quietom, ktorý sa stal guvernérom provinci</w:t>
      </w:r>
      <w:r>
        <w:rPr>
          <w:rFonts w:cs="Times New Roman" w:ascii="Times New Roman" w:hAnsi="Times New Roman"/>
          <w:sz w:val="24"/>
          <w:szCs w:val="24"/>
        </w:rPr>
        <w:t>e</w:t>
      </w:r>
      <w:r>
        <w:rPr>
          <w:rFonts w:cs="Times New Roman" w:ascii="Times New Roman" w:hAnsi="Times New Roman"/>
          <w:sz w:val="24"/>
          <w:szCs w:val="24"/>
        </w:rPr>
        <w:t xml:space="preserve"> Judea.  Na ostrove Cyprus sa o potlačenie židovských povstalcov postaral generál Valerius Rufus a to </w:t>
      </w:r>
      <w:r>
        <w:rPr>
          <w:rFonts w:cs="Times New Roman" w:ascii="Times New Roman" w:hAnsi="Times New Roman"/>
          <w:sz w:val="24"/>
          <w:szCs w:val="24"/>
        </w:rPr>
        <w:t>tak</w:t>
      </w:r>
      <w:r>
        <w:rPr>
          <w:rFonts w:cs="Times New Roman" w:ascii="Times New Roman" w:hAnsi="Times New Roman"/>
          <w:sz w:val="24"/>
          <w:szCs w:val="24"/>
        </w:rPr>
        <w:t>, ako bolo u Rimanov v takýchto prípadov typické - s bezohľadnou krutosťou. Cisár sa nachádzal na území Malej Ázi</w:t>
      </w:r>
      <w:r>
        <w:rPr>
          <w:rFonts w:cs="Times New Roman" w:ascii="Times New Roman" w:hAnsi="Times New Roman"/>
          <w:sz w:val="24"/>
          <w:szCs w:val="24"/>
        </w:rPr>
        <w:t>e</w:t>
      </w:r>
      <w:r>
        <w:rPr>
          <w:rFonts w:cs="Times New Roman" w:ascii="Times New Roman" w:hAnsi="Times New Roman"/>
          <w:sz w:val="24"/>
          <w:szCs w:val="24"/>
        </w:rPr>
        <w:t>, kde dostával správy o vývoji povstania v Severnej Afrike a </w:t>
      </w:r>
      <w:r>
        <w:rPr>
          <w:rFonts w:cs="Times New Roman" w:ascii="Times New Roman" w:hAnsi="Times New Roman"/>
          <w:sz w:val="24"/>
          <w:szCs w:val="24"/>
        </w:rPr>
        <w:t xml:space="preserve">kde </w:t>
      </w:r>
      <w:r>
        <w:rPr>
          <w:rFonts w:cs="Times New Roman" w:ascii="Times New Roman" w:hAnsi="Times New Roman"/>
          <w:sz w:val="24"/>
          <w:szCs w:val="24"/>
        </w:rPr>
        <w:t xml:space="preserve">zároveň plánoval novú expanziu na východ. Chorľavý a unavený Trajanus však zreálnil svoje sily a rozhodol </w:t>
      </w:r>
      <w:r>
        <w:rPr>
          <w:rFonts w:cs="Times New Roman" w:ascii="Times New Roman" w:hAnsi="Times New Roman"/>
          <w:sz w:val="24"/>
          <w:szCs w:val="24"/>
        </w:rPr>
        <w:t xml:space="preserve">sa </w:t>
      </w:r>
      <w:r>
        <w:rPr>
          <w:rFonts w:cs="Times New Roman" w:ascii="Times New Roman" w:hAnsi="Times New Roman"/>
          <w:sz w:val="24"/>
          <w:szCs w:val="24"/>
        </w:rPr>
        <w:t>vrátiť po niekoľkých rokoch bojov do Ríma a prenechať vládu svojmu adoptívnemu synovi Hadrianov</w:t>
      </w:r>
      <w:r>
        <w:rPr>
          <w:rFonts w:cs="Times New Roman" w:ascii="Times New Roman" w:hAnsi="Times New Roman"/>
          <w:sz w:val="24"/>
          <w:szCs w:val="24"/>
        </w:rPr>
        <w:t>i</w:t>
      </w:r>
      <w:r>
        <w:rPr>
          <w:rFonts w:cs="Times New Roman" w:ascii="Times New Roman" w:hAnsi="Times New Roman"/>
          <w:sz w:val="24"/>
          <w:szCs w:val="24"/>
        </w:rPr>
        <w:t>. Osud mu už nesplnil jeho posledné želanie, „aby ešte raz videl Rím“. Keď jeho sprievod dorazil do Seliny v Kilikii, juhovýchodnej čas</w:t>
      </w:r>
      <w:r>
        <w:rPr>
          <w:rFonts w:cs="Times New Roman" w:ascii="Times New Roman" w:hAnsi="Times New Roman"/>
          <w:sz w:val="24"/>
          <w:szCs w:val="24"/>
        </w:rPr>
        <w:t>ti</w:t>
      </w:r>
      <w:r>
        <w:rPr>
          <w:rFonts w:cs="Times New Roman" w:ascii="Times New Roman" w:hAnsi="Times New Roman"/>
          <w:sz w:val="24"/>
          <w:szCs w:val="24"/>
        </w:rPr>
        <w:t xml:space="preserve"> Malej Ázi</w:t>
      </w:r>
      <w:r>
        <w:rPr>
          <w:rFonts w:cs="Times New Roman" w:ascii="Times New Roman" w:hAnsi="Times New Roman"/>
          <w:sz w:val="24"/>
          <w:szCs w:val="24"/>
        </w:rPr>
        <w:t>e</w:t>
      </w:r>
      <w:r>
        <w:rPr>
          <w:rFonts w:cs="Times New Roman" w:ascii="Times New Roman" w:hAnsi="Times New Roman"/>
          <w:sz w:val="24"/>
          <w:szCs w:val="24"/>
        </w:rPr>
        <w:t xml:space="preserve">, zastavil sa aby si cisár odpočinul. Trajanus, ktorý bol zrejme po mozgovej porážke už ďalej nemohol pokračovať a 9 augusta roku 117 vo veku 63 rokov zomiera na pľúcny edém alebo infarkt. Tesne pred alebo po potlačení židovského povstania.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36</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Trajanus ako prvý, ba dokonca jediný cisár rozšíril rímsku ríšu za Dunaj, podrobil Dákov. Porazil tiež všetky východné kmene, ktoré sídlili medzi slávnymi riekami Indom a Eufratom a Perzskému kráľovi Kosdroeovi rozkázal aby mu odovzdal rukojemníkov. Okrem toho dal vybudovať cesty na územiach divokých kmeňov, aby sa urýchlil obchod do Galie a Čierneho mora... Postavil i veľký most cez Dunaj a cestami spojil Dáciu s Gréckom“</w:t>
      </w:r>
    </w:p>
    <w:p>
      <w:pPr>
        <w:pStyle w:val="Normal"/>
        <w:spacing w:lineRule="auto" w:line="276" w:before="0" w:after="0"/>
        <w:jc w:val="left"/>
        <w:rPr>
          <w:i/>
          <w:i/>
          <w:iCs/>
        </w:rPr>
      </w:pPr>
      <w:r>
        <w:rPr>
          <w:rFonts w:cs="Times New Roman" w:ascii="Times New Roman" w:hAnsi="Times New Roman"/>
          <w:i/>
          <w:iCs/>
          <w:color w:val="EE0000"/>
          <w:sz w:val="24"/>
          <w:szCs w:val="24"/>
        </w:rPr>
        <w:t>(Sextus Aurelius Viktor: Kniha o cisároch</w:t>
      </w:r>
      <w:r>
        <w:rPr>
          <w:rFonts w:cs="Times New Roman" w:ascii="Times New Roman" w:hAnsi="Times New Roman"/>
          <w:b/>
          <w:i/>
          <w:iCs/>
          <w:color w:val="EE0000"/>
          <w:sz w:val="24"/>
          <w:szCs w:val="24"/>
        </w:rPr>
        <w:t xml:space="preserve"> </w:t>
      </w:r>
      <w:r>
        <w:rPr>
          <w:rFonts w:cs="Times New Roman" w:ascii="Times New Roman" w:hAnsi="Times New Roman"/>
          <w:i/>
          <w:iCs/>
          <w:color w:val="EE0000"/>
          <w:sz w:val="24"/>
          <w:szCs w:val="24"/>
        </w:rPr>
        <w:t>13/3,4).</w:t>
      </w:r>
    </w:p>
    <w:p>
      <w:pPr>
        <w:pStyle w:val="Normal"/>
        <w:spacing w:lineRule="auto" w:line="276" w:before="0" w:after="0"/>
        <w:jc w:val="left"/>
        <w:rPr/>
      </w:pPr>
      <w:r>
        <w:rPr>
          <w:rFonts w:cs="Times New Roman" w:ascii="Times New Roman" w:hAnsi="Times New Roman"/>
          <w:color w:val="EE0000"/>
          <w:sz w:val="24"/>
          <w:szCs w:val="24"/>
        </w:rPr>
        <w:t>Hranice rímskej ríše, ktoré boli od Augustovej smrti viac bránené než zväčšované sa za Trajana rozšírili široko ďaleko. Získal mestá v Germánií za Rýnom, porazil kráľa Dákov Decibala a urobil z tohto územia provinciu. Získal späť Arménsko, ktoré obsadili Partovia, Albáncom, Arabom a iným národom dal kráľa a iné národy prijal pod svoju ochranu. Obsadil Mezopotámi</w:t>
      </w:r>
      <w:r>
        <w:rPr>
          <w:rFonts w:cs="Times New Roman" w:ascii="Times New Roman" w:hAnsi="Times New Roman"/>
          <w:color w:val="EE0000"/>
          <w:sz w:val="24"/>
          <w:szCs w:val="24"/>
        </w:rPr>
        <w:t>u</w:t>
      </w:r>
      <w:r>
        <w:rPr>
          <w:rFonts w:cs="Times New Roman" w:ascii="Times New Roman" w:hAnsi="Times New Roman"/>
          <w:color w:val="EE0000"/>
          <w:sz w:val="24"/>
          <w:szCs w:val="24"/>
        </w:rPr>
        <w:t xml:space="preserve"> i s jej národmi a dorazil až k hraniciam Indie. V Červenom mori nechal postaviť mohutné loďstvo. I napriek svojej vojenskej sláve bol vľúdny a mierny, v provinciách navštevoval svojich priateľov aby ich pozdravil keď boli chor</w:t>
      </w:r>
      <w:r>
        <w:rPr>
          <w:rFonts w:cs="Times New Roman" w:ascii="Times New Roman" w:hAnsi="Times New Roman"/>
          <w:color w:val="EE0000"/>
          <w:sz w:val="24"/>
          <w:szCs w:val="24"/>
        </w:rPr>
        <w:t>í</w:t>
      </w:r>
      <w:r>
        <w:rPr>
          <w:rFonts w:cs="Times New Roman" w:ascii="Times New Roman" w:hAnsi="Times New Roman"/>
          <w:color w:val="EE0000"/>
          <w:sz w:val="24"/>
          <w:szCs w:val="24"/>
        </w:rPr>
        <w:t>. Nikdy nikomu neublížil a to ani spurným senátorom. Po celej ríši budoval mnoho stavieb a udeľoval slobodu všetkého druhu. Počas svojej vlády si vyslúžil u ľudu nielen úctu ale bol medzi nimi považovaný za boha.</w:t>
      </w:r>
    </w:p>
    <w:p>
      <w:pPr>
        <w:pStyle w:val="Normal"/>
        <w:spacing w:before="0" w:after="0"/>
        <w:jc w:val="left"/>
        <w:rPr>
          <w:i/>
          <w:i/>
          <w:iCs/>
        </w:rPr>
      </w:pPr>
      <w:r>
        <w:rPr>
          <w:rFonts w:cs="Times New Roman" w:ascii="Times New Roman" w:hAnsi="Times New Roman"/>
          <w:i/>
          <w:iCs/>
          <w:color w:val="EE0000"/>
          <w:sz w:val="24"/>
          <w:szCs w:val="24"/>
        </w:rPr>
        <w:t>(Eutropius: Stručne dejiny Ríma 8/1-4)</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b/>
          <w:bCs/>
        </w:rPr>
      </w:pPr>
      <w:r>
        <w:rPr>
          <w:rFonts w:cs="Times New Roman" w:ascii="Times New Roman" w:hAnsi="Times New Roman"/>
          <w:b/>
          <w:bCs/>
          <w:sz w:val="24"/>
          <w:szCs w:val="24"/>
        </w:rPr>
        <w:t>37</w:t>
      </w:r>
    </w:p>
    <w:p>
      <w:pPr>
        <w:pStyle w:val="Normal"/>
        <w:spacing w:lineRule="auto" w:line="276" w:before="0" w:after="0"/>
        <w:jc w:val="left"/>
        <w:rPr/>
      </w:pPr>
      <w:r>
        <w:rPr>
          <w:rFonts w:cs="Times New Roman" w:ascii="Times New Roman" w:hAnsi="Times New Roman"/>
          <w:sz w:val="24"/>
          <w:szCs w:val="24"/>
        </w:rPr>
        <w:t>Trajanus sa zaslúžil o najväčšie víťazstvá Rímskej ríš</w:t>
      </w:r>
      <w:r>
        <w:rPr>
          <w:rFonts w:cs="Times New Roman" w:ascii="Times New Roman" w:hAnsi="Times New Roman"/>
          <w:sz w:val="24"/>
          <w:szCs w:val="24"/>
        </w:rPr>
        <w:t>e</w:t>
      </w:r>
      <w:r>
        <w:rPr>
          <w:rFonts w:cs="Times New Roman" w:ascii="Times New Roman" w:hAnsi="Times New Roman"/>
          <w:sz w:val="24"/>
          <w:szCs w:val="24"/>
        </w:rPr>
        <w:t xml:space="preserve"> od čias Púnskych vojen. Za jeho panovania dosiahlo impérium nielen najväčšiu územnú rozlohu ale zmylo zo seba i potupnú hanbu z porážky konzula Crassa z roku 54 pred našim letopočtom, ktorú Rímu uštedrili Parti. Trajanus dob</w:t>
      </w:r>
      <w:r>
        <w:rPr>
          <w:rFonts w:cs="Times New Roman" w:ascii="Times New Roman" w:hAnsi="Times New Roman"/>
          <w:sz w:val="24"/>
          <w:szCs w:val="24"/>
        </w:rPr>
        <w:t>y</w:t>
      </w:r>
      <w:r>
        <w:rPr>
          <w:rFonts w:cs="Times New Roman" w:ascii="Times New Roman" w:hAnsi="Times New Roman"/>
          <w:sz w:val="24"/>
          <w:szCs w:val="24"/>
        </w:rPr>
        <w:t>tím hlavného mesta Partskej ríš</w:t>
      </w:r>
      <w:r>
        <w:rPr>
          <w:rFonts w:cs="Times New Roman" w:ascii="Times New Roman" w:hAnsi="Times New Roman"/>
          <w:sz w:val="24"/>
          <w:szCs w:val="24"/>
        </w:rPr>
        <w:t>e</w:t>
      </w:r>
      <w:r>
        <w:rPr>
          <w:rFonts w:cs="Times New Roman" w:ascii="Times New Roman" w:hAnsi="Times New Roman"/>
          <w:sz w:val="24"/>
          <w:szCs w:val="24"/>
        </w:rPr>
        <w:t xml:space="preserve"> vymazal takmer storočné poníženie, ktoré ťažilo rímsku spoločnosť. Keď Trajanus zomrel jeho telo bolo spopolnené a prenesené v zlatej urne triumfálnym sprievodom do Ríma. Za veľkého nadšenia obyvateľov Ríma bola na slávnostne vyzdobenom voze umiestnená zlatá urna na vyvýšenom podstavci a cisárova manželka Pompeja Plotina držala v rukách Trajanovu podobizeň. Keď sprievod dorazil k Trajánovmu stĺpu urna bola uložená vedľa neho v malej miestnosti čo odporovalo Rímskemu zákonu, ktorý zakazoval pochovávať ľudí v obvode mesta. Roku 410 keď Vizigóti plienili Rím poškodili i Trajanov stĺp a ukradli zlatú urnu. S najväčšou pravdepodobnosťou popol niekam vysypali a zlatu urnu roztavili. Trajanov stĺp </w:t>
      </w:r>
      <w:r>
        <w:rPr>
          <w:rFonts w:cs="Times New Roman" w:ascii="Times New Roman" w:hAnsi="Times New Roman"/>
          <w:sz w:val="24"/>
          <w:szCs w:val="24"/>
        </w:rPr>
        <w:t>bol</w:t>
      </w:r>
      <w:r>
        <w:rPr>
          <w:rFonts w:cs="Times New Roman" w:ascii="Times New Roman" w:hAnsi="Times New Roman"/>
          <w:sz w:val="24"/>
          <w:szCs w:val="24"/>
        </w:rPr>
        <w:t xml:space="preserve"> po čase oprav</w:t>
      </w:r>
      <w:r>
        <w:rPr>
          <w:rFonts w:cs="Times New Roman" w:ascii="Times New Roman" w:hAnsi="Times New Roman"/>
          <w:sz w:val="24"/>
          <w:szCs w:val="24"/>
        </w:rPr>
        <w:t>ený</w:t>
      </w:r>
      <w:r>
        <w:rPr>
          <w:rFonts w:cs="Times New Roman" w:ascii="Times New Roman" w:hAnsi="Times New Roman"/>
          <w:sz w:val="24"/>
          <w:szCs w:val="24"/>
        </w:rPr>
        <w:t xml:space="preserve"> a dodnes stojí v centre Ríma. </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38</w:t>
      </w:r>
    </w:p>
    <w:p>
      <w:pPr>
        <w:pStyle w:val="Normal"/>
        <w:spacing w:lineRule="auto" w:line="276" w:before="0" w:after="0"/>
        <w:jc w:val="left"/>
        <w:rPr/>
      </w:pPr>
      <w:r>
        <w:rPr>
          <w:rFonts w:cs="Times New Roman" w:ascii="Times New Roman" w:hAnsi="Times New Roman"/>
          <w:color w:val="EE0000"/>
          <w:sz w:val="24"/>
          <w:szCs w:val="24"/>
        </w:rPr>
        <w:t>Pamiatka Trajana sa teší takej úcte, že dodnes sa žiadny nový cisár v senáte nevíta inak ako slovami: „Buď šťastnejší Augustus a lepší Trajanus.“ Sláva jeho dobročinnosti je taká veľká, že poskytuje najjasnejší námet pochlebovačom a tým, ktorí ho chvália pravdivo... Po Trajanovej smrti bol za cisára zvolený Aelius Hadrianus čo si však Trajanus neželal, postarala sa o to Trajanova manželka Plotina. Trajanus ho totiž ešte za svojho života nechcel prijať, hoci Hadrianus bol synom jeho sesternici.</w:t>
      </w:r>
    </w:p>
    <w:p>
      <w:pPr>
        <w:pStyle w:val="Normal"/>
        <w:spacing w:lineRule="auto" w:line="276" w:before="0" w:after="0"/>
        <w:jc w:val="left"/>
        <w:rPr>
          <w:i/>
          <w:i/>
          <w:iCs/>
        </w:rPr>
      </w:pPr>
      <w:r>
        <w:rPr>
          <w:rFonts w:cs="Times New Roman" w:ascii="Times New Roman" w:hAnsi="Times New Roman"/>
          <w:i/>
          <w:iCs/>
          <w:color w:val="EE0000"/>
          <w:sz w:val="24"/>
          <w:szCs w:val="24"/>
        </w:rPr>
        <w:t>(Eutropius: Stručne dejiny Ríma 8/5,6)</w:t>
      </w:r>
    </w:p>
    <w:p>
      <w:pPr>
        <w:pStyle w:val="Normal"/>
        <w:spacing w:lineRule="auto" w:line="276" w:before="0" w:after="0"/>
        <w:jc w:val="left"/>
        <w:rPr/>
      </w:pPr>
      <w:r>
        <w:rPr>
          <w:rFonts w:cs="Times New Roman" w:ascii="Times New Roman" w:hAnsi="Times New Roman"/>
          <w:color w:val="EE0000"/>
          <w:sz w:val="24"/>
          <w:szCs w:val="24"/>
        </w:rPr>
        <w:t>Hadrianus stratil otca keď mal desať rokov a jeho poručníkom sa stal Ulpius Trajanus neskorší cisár... V pätnástich rokoch nastúpil na vojenskú službu... Trajanus sa k nemu choval ako keby bol jeho syn... Neskôr mu Trajanus venoval diamantový prsteň, ktorý sám dostal od (cisára) Nervu. Tento dar posilnil Hadrianove nádeje na cisársky trón</w:t>
      </w:r>
    </w:p>
    <w:p>
      <w:pPr>
        <w:pStyle w:val="Normal"/>
        <w:spacing w:lineRule="auto" w:line="276" w:before="0" w:after="0"/>
        <w:jc w:val="left"/>
        <w:rPr/>
      </w:pPr>
      <w:r>
        <w:rPr>
          <w:rFonts w:cs="Times New Roman" w:ascii="Times New Roman" w:hAnsi="Times New Roman"/>
          <w:i/>
          <w:iCs/>
          <w:color w:val="EE0000"/>
          <w:sz w:val="24"/>
          <w:szCs w:val="24"/>
        </w:rPr>
        <w:t xml:space="preserve">(Historia Augusta- </w:t>
      </w:r>
      <w:r>
        <w:rPr>
          <w:rStyle w:val="Emphasis"/>
          <w:rFonts w:cs="Times New Roman" w:ascii="Times New Roman" w:hAnsi="Times New Roman"/>
          <w:i/>
          <w:iCs/>
          <w:color w:val="EE0000"/>
          <w:sz w:val="24"/>
          <w:szCs w:val="24"/>
        </w:rPr>
        <w:t xml:space="preserve">Životopis Hadriana </w:t>
      </w:r>
      <w:r>
        <w:rPr>
          <w:rFonts w:cs="Times New Roman" w:ascii="Times New Roman" w:hAnsi="Times New Roman"/>
          <w:i/>
          <w:iCs/>
          <w:color w:val="EE0000"/>
          <w:sz w:val="24"/>
          <w:szCs w:val="24"/>
        </w:rPr>
        <w:t>1/4; 2/1; 3/7)</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b/>
          <w:bCs/>
        </w:rPr>
      </w:pPr>
      <w:r>
        <w:rPr>
          <w:rFonts w:cs="Times New Roman" w:ascii="Times New Roman" w:hAnsi="Times New Roman"/>
          <w:b/>
          <w:bCs/>
          <w:sz w:val="24"/>
          <w:szCs w:val="24"/>
        </w:rPr>
        <w:t>39</w:t>
      </w:r>
    </w:p>
    <w:p>
      <w:pPr>
        <w:pStyle w:val="Normal"/>
        <w:spacing w:lineRule="auto" w:line="276" w:before="0" w:after="0"/>
        <w:jc w:val="left"/>
        <w:rPr/>
      </w:pPr>
      <w:r>
        <w:rPr>
          <w:rFonts w:cs="Times New Roman" w:ascii="Times New Roman" w:hAnsi="Times New Roman"/>
          <w:sz w:val="24"/>
          <w:szCs w:val="24"/>
        </w:rPr>
        <w:t>11 august roku 117 je dátumom nástupu nového cisára menom Publius Aelius Hadrianus. Nástup  Hadriana na cisársky post však nebol taký jednoznačný ako by sa mohlo zdať. Cisár Trajanus bol pri výbere svojho nástupcu veľmi opatrný a pri výbere vhodného adepta mal niekoľko schopných adeptov, pričom Hadrianus bol nepochybne jeden z horúcich kandidátov. Nakoniec post cisára získal Hadrianus, ktorého menovanie je sprevádzané mnohými fámami, pochybnosťami a špekuláciami. Keď Trajanus umieral bol ošetrovaný svojou manželkou Plotinou pri ktorej stál prefekt Attianus, ktorý pozorne sledoval celé dianie. Cisár ležiaci na smrteľnej posteli si mohol zákonne adoptovať Hadriana za dediča na základe jednoduchého želania vyjadreného pred svedkami. Keď však bol predložený adopčný dokument senátu, zistilo sa, že nebol podpísaný cisárom Trajanom ale jeho manželkou Plotinou. Ďalšou nezrovnalosťou bolo, že podľa rímskeho adopčného práva sa vyžadovala prítomnosť dotyčných osôb. Adopčného otca a v tomto prípade adopčného syna. Hadrianus však v čase smrti Trajana bol ako guvernér Sýrii vo svojej provincií. Neobvyklé bolo i to, že senát sa dozvedel o novom cisárovi z listu ktorý im Hadrianus zaslal.</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rFonts w:ascii="Times New Roman" w:hAnsi="Times New Roman" w:cs="Times New Roman"/>
          <w:color w:val="EE0000"/>
          <w:sz w:val="24"/>
          <w:szCs w:val="24"/>
        </w:rPr>
      </w:pPr>
      <w:r>
        <w:rPr/>
      </w:r>
      <w:r>
        <w:br w:type="page"/>
      </w:r>
    </w:p>
    <w:p>
      <w:pPr>
        <w:pStyle w:val="Normal"/>
        <w:spacing w:lineRule="auto" w:line="276" w:before="0" w:after="0"/>
        <w:jc w:val="left"/>
        <w:rPr>
          <w:b/>
          <w:bCs/>
        </w:rPr>
      </w:pPr>
      <w:r>
        <w:rPr>
          <w:rFonts w:cs="Times New Roman" w:ascii="Times New Roman" w:hAnsi="Times New Roman"/>
          <w:b/>
          <w:bCs/>
          <w:color w:val="EE0000"/>
          <w:sz w:val="24"/>
          <w:szCs w:val="24"/>
        </w:rPr>
        <w:t>40</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Keď Hadrianus písal senátu, ospravedlňoval sa, že senátori nemali možnosť rozhodnúť o jeho vláde, pretože sa vojsko poponáhľalo a pozdravilo ho ako cisára, lebo štát nemohol byť bez cisára“</w:t>
      </w:r>
    </w:p>
    <w:p>
      <w:pPr>
        <w:pStyle w:val="Normal"/>
        <w:spacing w:lineRule="auto" w:line="276" w:before="0" w:after="0"/>
        <w:jc w:val="left"/>
        <w:rPr/>
      </w:pPr>
      <w:r>
        <w:rPr>
          <w:rFonts w:cs="Times New Roman" w:ascii="Times New Roman" w:hAnsi="Times New Roman"/>
          <w:i/>
          <w:iCs/>
          <w:color w:val="EE0000"/>
          <w:sz w:val="24"/>
          <w:szCs w:val="24"/>
        </w:rPr>
        <w:t xml:space="preserve">(Historia Augusta- </w:t>
      </w:r>
      <w:r>
        <w:rPr>
          <w:rStyle w:val="Emphasis"/>
          <w:rFonts w:cs="Times New Roman" w:ascii="Times New Roman" w:hAnsi="Times New Roman"/>
          <w:i/>
          <w:iCs/>
          <w:color w:val="EE0000"/>
          <w:sz w:val="24"/>
          <w:szCs w:val="24"/>
        </w:rPr>
        <w:t xml:space="preserve">Životopis Hadriana </w:t>
      </w:r>
      <w:r>
        <w:rPr>
          <w:rFonts w:cs="Times New Roman" w:ascii="Times New Roman" w:hAnsi="Times New Roman"/>
          <w:i/>
          <w:iCs/>
          <w:color w:val="EE0000"/>
          <w:sz w:val="24"/>
          <w:szCs w:val="24"/>
        </w:rPr>
        <w:t>6/2)</w:t>
      </w:r>
    </w:p>
    <w:p>
      <w:pPr>
        <w:pStyle w:val="Normal"/>
        <w:spacing w:lineRule="auto" w:line="276" w:before="0" w:after="0"/>
        <w:jc w:val="left"/>
        <w:rPr/>
      </w:pPr>
      <w:r>
        <w:rPr>
          <w:rFonts w:cs="Times New Roman" w:ascii="Times New Roman" w:hAnsi="Times New Roman"/>
          <w:color w:val="EE0000"/>
          <w:sz w:val="24"/>
          <w:szCs w:val="24"/>
        </w:rPr>
        <w:t>„</w:t>
      </w:r>
      <w:r>
        <w:rPr>
          <w:rFonts w:cs="Times New Roman" w:ascii="Times New Roman" w:hAnsi="Times New Roman"/>
          <w:color w:val="EE0000"/>
          <w:sz w:val="24"/>
          <w:szCs w:val="24"/>
        </w:rPr>
        <w:t>V istom liste, ktorý napísal Hadrianus senátu vyjadril mnoho vznešených myšlienok a prisahal, že neurobí nič, čo by bolo v rozpore s verejným záujmom, že nezabije žiadneho senátora. Ak by porušil tieto sľuby sám na seba privolá záhubu“</w:t>
      </w:r>
    </w:p>
    <w:p>
      <w:pPr>
        <w:pStyle w:val="Normal"/>
        <w:spacing w:lineRule="auto" w:line="276" w:before="0" w:after="0"/>
        <w:jc w:val="left"/>
        <w:rPr>
          <w:i/>
          <w:i/>
          <w:iCs/>
        </w:rPr>
      </w:pPr>
      <w:r>
        <w:rPr>
          <w:rFonts w:cs="Times New Roman" w:ascii="Times New Roman" w:hAnsi="Times New Roman"/>
          <w:i/>
          <w:iCs/>
          <w:color w:val="EE0000"/>
          <w:sz w:val="24"/>
          <w:szCs w:val="24"/>
        </w:rPr>
        <w:t>(Cassius Dio: Rímske dejiny 69/4)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b/>
          <w:bCs/>
          <w:sz w:val="24"/>
          <w:szCs w:val="24"/>
        </w:rPr>
        <w:t>41</w:t>
      </w: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sz w:val="24"/>
          <w:szCs w:val="24"/>
        </w:rPr>
        <w:t>Hadrianus napísal senátu list v ktorom ho informoval ako o „hotovej veci“, že je cisárom a keďže jeho ratifikáciu potvrdila i armáda, celá záležitosť okolo jeho menovania bola preňho uzavretá. Nový cisár zároveň sľubuje senátu pokojné prevzatie moci bez násilia. Hadrianovi pomohli stať sa cisárom jeho významn</w:t>
      </w:r>
      <w:r>
        <w:rPr>
          <w:rFonts w:cs="Times New Roman" w:ascii="Times New Roman" w:hAnsi="Times New Roman"/>
          <w:sz w:val="24"/>
          <w:szCs w:val="24"/>
        </w:rPr>
        <w:t>í</w:t>
      </w:r>
      <w:r>
        <w:rPr>
          <w:rFonts w:cs="Times New Roman" w:ascii="Times New Roman" w:hAnsi="Times New Roman"/>
          <w:sz w:val="24"/>
          <w:szCs w:val="24"/>
        </w:rPr>
        <w:t xml:space="preserve"> spojenci: Trajanova manželka Pompeia Plotina, jeho svokra Salonia Matidia, ktorá bola dcéra Trajanovej milovanej staršej sestry, mocný prétoriánsky prefekt Attianus ako i vplyvná skupina hispánskych senátorov. I napriek sľubu, ktorý dal Hadrian rímskemu senátu, musel nový cisár za pomoci svojich vplyvných priateľov ihneď na začiatku odstrániť všetkých, ktorí by akýmkoľvek spôsobom ohrozovali jeho vládu. Keďže najväčšími Hadrianovými rivalmi boli Trajanovi najbližší priatelia a najskúsenejší členovia cisárskej rady, ktorí sa kedykoľvek mohli uchádzať o cisársky úrad začal nový cisár za pomoci prétoriánskeho prefekta robiť nevyhnutné čistky. Attius či už oprávnene alebo vykonštruovane ohlásil za krátky čas cisárovi odhalenie sprisahania, za ktorým mali stáť štyria významn</w:t>
      </w:r>
      <w:r>
        <w:rPr>
          <w:rFonts w:cs="Times New Roman" w:ascii="Times New Roman" w:hAnsi="Times New Roman"/>
          <w:sz w:val="24"/>
          <w:szCs w:val="24"/>
        </w:rPr>
        <w:t>í</w:t>
      </w:r>
      <w:r>
        <w:rPr>
          <w:rFonts w:cs="Times New Roman" w:ascii="Times New Roman" w:hAnsi="Times New Roman"/>
          <w:sz w:val="24"/>
          <w:szCs w:val="24"/>
        </w:rPr>
        <w:t xml:space="preserve"> senátori, ktorí boli po krátkom procese popraven</w:t>
      </w:r>
      <w:r>
        <w:rPr>
          <w:rFonts w:cs="Times New Roman" w:ascii="Times New Roman" w:hAnsi="Times New Roman"/>
          <w:sz w:val="24"/>
          <w:szCs w:val="24"/>
        </w:rPr>
        <w:t>í</w:t>
      </w:r>
      <w:r>
        <w:rPr>
          <w:rFonts w:cs="Times New Roman" w:ascii="Times New Roman" w:hAnsi="Times New Roman"/>
          <w:sz w:val="24"/>
          <w:szCs w:val="24"/>
        </w:rPr>
        <w:t xml:space="preserve">. Smrti neušiel ani najvýznamnejší generál Quietus, ktorého vplyvu sa Hadrianus obával. Druhého významného generála Turba sa cisár zbavil poslaním ho na periférium ríše do Mauretánie. Hadrianus stabilizoval svoje postavenie na cisárskom dvore odstránením svojich oponentov alebo ľudí, ktorým nedôveroval, z mocenských štruktúr a na ich miesta dosadil sebe lojálnych ľudí, </w:t>
      </w:r>
      <w:r>
        <w:rPr>
          <w:rFonts w:cs="Times New Roman" w:ascii="Times New Roman" w:hAnsi="Times New Roman"/>
          <w:sz w:val="24"/>
          <w:szCs w:val="24"/>
        </w:rPr>
        <w:t xml:space="preserve">nato sa </w:t>
      </w:r>
      <w:r>
        <w:rPr>
          <w:rFonts w:cs="Times New Roman" w:ascii="Times New Roman" w:hAnsi="Times New Roman"/>
          <w:sz w:val="24"/>
          <w:szCs w:val="24"/>
        </w:rPr>
        <w:t xml:space="preserve">začal venovať konsolidácií impéria.    </w:t>
      </w:r>
    </w:p>
    <w:p>
      <w:pPr>
        <w:pStyle w:val="Normal"/>
        <w:spacing w:lineRule="auto" w:line="276" w:before="0" w:after="0"/>
        <w:jc w:val="left"/>
        <w:rPr>
          <w:rFonts w:ascii="Times New Roman" w:hAnsi="Times New Roman" w:cs="Times New Roman"/>
          <w:color w:val="EE0000"/>
          <w:sz w:val="24"/>
          <w:szCs w:val="24"/>
        </w:rPr>
      </w:pPr>
      <w:r>
        <w:rPr>
          <w:rFonts w:cs="Times New Roman" w:ascii="Times New Roman" w:hAnsi="Times New Roman"/>
          <w:color w:val="EE0000"/>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42</w:t>
      </w:r>
    </w:p>
    <w:p>
      <w:pPr>
        <w:pStyle w:val="Normal"/>
        <w:spacing w:lineRule="auto" w:line="276" w:before="0" w:after="0"/>
        <w:jc w:val="left"/>
        <w:rPr/>
      </w:pPr>
      <w:r>
        <w:rPr>
          <w:rFonts w:cs="Times New Roman" w:ascii="Times New Roman" w:hAnsi="Times New Roman"/>
          <w:color w:val="EE0000"/>
          <w:sz w:val="24"/>
          <w:szCs w:val="24"/>
        </w:rPr>
        <w:t>Po potlačení povstania židov nazývaného Kitoská vojna začal nový cisár Hadrianus stabilizovať pomery v provinciách a nemilosrdne trestať vinníkov. Líbya a ostrov Cyprus boli na jeho príkaz praktický vyľudnené od Židov, zároveň bolo Židom zakázané pod hrozbou smrti sa na tieto územia sťahovať, Cassius Dio to zaznamenal slovami: „Žiadny Žid nemohol vstúpiť na ostrov aj keby ho tam búrka zahnal</w:t>
      </w:r>
      <w:r>
        <w:rPr>
          <w:rFonts w:cs="Times New Roman" w:ascii="Times New Roman" w:hAnsi="Times New Roman"/>
          <w:color w:val="EE0000"/>
          <w:sz w:val="24"/>
          <w:szCs w:val="24"/>
        </w:rPr>
        <w:t>a</w:t>
      </w:r>
      <w:r>
        <w:rPr>
          <w:rFonts w:cs="Times New Roman" w:ascii="Times New Roman" w:hAnsi="Times New Roman"/>
          <w:color w:val="EE0000"/>
          <w:sz w:val="24"/>
          <w:szCs w:val="24"/>
        </w:rPr>
        <w:t xml:space="preserve"> lebo by bol usmrtený“. V Egyptskej Alexandrii bola židovská komunita úplne vyhladená a jej veľká synagóga zničená. Všetky židovské pozemky boli skonfiškované a na katalogizáciu ich majetku sa zaviedlo register. V severnej Afrike ostali iba židia, ktorí utiekli do odľahlých oblastí alebo sa pridali k berberským kmeňom ako i malé izolované židovské komunity, ktoré sa neangažovali v povstaní. Väčšina židov však utiekla do Judei a Sýrie, do Severnej Afriky sa táto komunita začala vracať až v štvrtom storočí. Židovské povstanie v severnej Afrike spôsobilo nielen veľké ľudské straty ale i materiálne škody na zničených a vypálených budovách, chrámo</w:t>
      </w:r>
      <w:r>
        <w:rPr>
          <w:rFonts w:cs="Times New Roman" w:ascii="Times New Roman" w:hAnsi="Times New Roman"/>
          <w:color w:val="EE0000"/>
          <w:sz w:val="24"/>
          <w:szCs w:val="24"/>
        </w:rPr>
        <w:t>ch</w:t>
      </w:r>
      <w:r>
        <w:rPr>
          <w:rFonts w:cs="Times New Roman" w:ascii="Times New Roman" w:hAnsi="Times New Roman"/>
          <w:color w:val="EE0000"/>
          <w:sz w:val="24"/>
          <w:szCs w:val="24"/>
        </w:rPr>
        <w:t>, c</w:t>
      </w:r>
      <w:r>
        <w:rPr>
          <w:rFonts w:cs="Times New Roman" w:ascii="Times New Roman" w:hAnsi="Times New Roman"/>
          <w:color w:val="EE0000"/>
          <w:sz w:val="24"/>
          <w:szCs w:val="24"/>
        </w:rPr>
        <w:t>estách</w:t>
      </w:r>
      <w:r>
        <w:rPr>
          <w:rFonts w:cs="Times New Roman" w:ascii="Times New Roman" w:hAnsi="Times New Roman"/>
          <w:color w:val="EE0000"/>
          <w:sz w:val="24"/>
          <w:szCs w:val="24"/>
        </w:rPr>
        <w:t>, </w:t>
      </w:r>
      <w:r>
        <w:rPr>
          <w:rFonts w:cs="Times New Roman" w:ascii="Times New Roman" w:hAnsi="Times New Roman"/>
          <w:color w:val="EE0000"/>
          <w:sz w:val="24"/>
          <w:szCs w:val="24"/>
        </w:rPr>
        <w:t xml:space="preserve">v </w:t>
      </w:r>
      <w:r>
        <w:rPr>
          <w:rFonts w:cs="Times New Roman" w:ascii="Times New Roman" w:hAnsi="Times New Roman"/>
          <w:color w:val="EE0000"/>
          <w:sz w:val="24"/>
          <w:szCs w:val="24"/>
        </w:rPr>
        <w:t>poľnohospodárskych oblasti</w:t>
      </w:r>
      <w:r>
        <w:rPr>
          <w:rFonts w:cs="Times New Roman" w:ascii="Times New Roman" w:hAnsi="Times New Roman"/>
          <w:color w:val="EE0000"/>
          <w:sz w:val="24"/>
          <w:szCs w:val="24"/>
        </w:rPr>
        <w:t xml:space="preserve">ach, či </w:t>
      </w:r>
      <w:r>
        <w:rPr>
          <w:rFonts w:cs="Times New Roman" w:ascii="Times New Roman" w:hAnsi="Times New Roman"/>
          <w:color w:val="EE0000"/>
          <w:sz w:val="24"/>
          <w:szCs w:val="24"/>
        </w:rPr>
        <w:t>výrobných manufaktúr</w:t>
      </w:r>
      <w:r>
        <w:rPr>
          <w:rFonts w:cs="Times New Roman" w:ascii="Times New Roman" w:hAnsi="Times New Roman"/>
          <w:color w:val="EE0000"/>
          <w:sz w:val="24"/>
          <w:szCs w:val="24"/>
        </w:rPr>
        <w:t>ach</w:t>
      </w:r>
      <w:r>
        <w:rPr>
          <w:rFonts w:cs="Times New Roman" w:ascii="Times New Roman" w:hAnsi="Times New Roman"/>
          <w:color w:val="EE0000"/>
          <w:sz w:val="24"/>
          <w:szCs w:val="24"/>
        </w:rPr>
        <w:t xml:space="preserve"> na výrobu textilu. Hromadné zabíjanie obyvateľov židovskými povstalcami spôsobilo že po potlačení vzbury nastal nedostatok ľudskej pracovnej sily, ktorú ešte znásobilo následné vyhnanie židov z tejto oblasti. Prosperujúca severná Afrika dostala tvrdú ranu, ktorú musel cisár Hadrianus vyriešiť prísunom nového obyvateľstva, otrokov a vyslúžilých vojakov, ktorí dostávali v tejto oblasti zadarmo alebo za veľmi výhodne ceny rôzne pozemky, domy alebo poľnohospodársku pôdu.</w:t>
      </w:r>
    </w:p>
    <w:p>
      <w:pPr>
        <w:pStyle w:val="Normal"/>
        <w:spacing w:lineRule="auto" w:line="276" w:before="0" w:after="0"/>
        <w:jc w:val="left"/>
        <w:rPr>
          <w:i/>
          <w:i/>
          <w:iCs/>
        </w:rPr>
      </w:pPr>
      <w:r>
        <w:rPr>
          <w:rFonts w:cs="Times New Roman" w:ascii="Times New Roman" w:hAnsi="Times New Roman"/>
          <w:i/>
          <w:iCs/>
          <w:color w:val="EE0000"/>
          <w:sz w:val="24"/>
          <w:szCs w:val="24"/>
        </w:rPr>
        <w:t>(Smallwood: Židovské povstanie s.397-399; Kerkeslager: Židia v Egypte a Cyrenaike s.60-62; Walker: Hadrianus a obnova Kyrény s.46,47; Casius Dio: Rímske Dejiny 68/32)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43</w:t>
      </w:r>
    </w:p>
    <w:p>
      <w:pPr>
        <w:pStyle w:val="Normal"/>
        <w:spacing w:lineRule="auto" w:line="276" w:before="0" w:after="0"/>
        <w:jc w:val="left"/>
        <w:rPr/>
      </w:pPr>
      <w:r>
        <w:rPr>
          <w:rFonts w:cs="Times New Roman" w:ascii="Times New Roman" w:hAnsi="Times New Roman"/>
          <w:sz w:val="24"/>
          <w:szCs w:val="24"/>
        </w:rPr>
        <w:t>Napriek tomu, že bol Hadrian vynikajúci vojvodca, snažil sa predísť vojenským konfliktom. Bol uvážlivým štátnikom, ktorý pochopil, že z dlhodobého hľadiska nie je expanzívna politika jeho predchodcu udržateľná a preto sa rozhodol ukončiť dobyvačné vojny. Hadrianus si dobre uvedomoval, že ovládnutie Partskej ríš</w:t>
      </w:r>
      <w:r>
        <w:rPr>
          <w:rFonts w:cs="Times New Roman" w:ascii="Times New Roman" w:hAnsi="Times New Roman"/>
          <w:sz w:val="24"/>
          <w:szCs w:val="24"/>
        </w:rPr>
        <w:t>e</w:t>
      </w:r>
      <w:r>
        <w:rPr>
          <w:rFonts w:cs="Times New Roman" w:ascii="Times New Roman" w:hAnsi="Times New Roman"/>
          <w:sz w:val="24"/>
          <w:szCs w:val="24"/>
        </w:rPr>
        <w:t xml:space="preserve"> alebo len udržiavanie dobytých území by si vyžiadalo príliš veľa ľudských obetí a financií, ktoré by nepriniesli požadovaný výsledok. </w:t>
      </w:r>
    </w:p>
    <w:p>
      <w:pPr>
        <w:pStyle w:val="Normal"/>
        <w:spacing w:lineRule="auto" w:line="276" w:before="0" w:after="0"/>
        <w:jc w:val="left"/>
        <w:rPr/>
      </w:pPr>
      <w:r>
        <w:rPr>
          <w:rFonts w:cs="Times New Roman" w:ascii="Times New Roman" w:hAnsi="Times New Roman"/>
          <w:sz w:val="24"/>
          <w:szCs w:val="24"/>
        </w:rPr>
        <w:t>Preto sa rozhodol vrátiť Arménsku formálnu samostatnosť a </w:t>
      </w:r>
      <w:r>
        <w:rPr>
          <w:rFonts w:cs="Times New Roman" w:ascii="Times New Roman" w:hAnsi="Times New Roman"/>
          <w:sz w:val="24"/>
          <w:szCs w:val="24"/>
        </w:rPr>
        <w:t>z</w:t>
      </w:r>
      <w:r>
        <w:rPr>
          <w:rFonts w:cs="Times New Roman" w:ascii="Times New Roman" w:hAnsi="Times New Roman"/>
          <w:sz w:val="24"/>
          <w:szCs w:val="24"/>
        </w:rPr>
        <w:t xml:space="preserve"> dob</w:t>
      </w:r>
      <w:r>
        <w:rPr>
          <w:rFonts w:cs="Times New Roman" w:ascii="Times New Roman" w:hAnsi="Times New Roman"/>
          <w:sz w:val="24"/>
          <w:szCs w:val="24"/>
        </w:rPr>
        <w:t>y</w:t>
      </w:r>
      <w:r>
        <w:rPr>
          <w:rFonts w:cs="Times New Roman" w:ascii="Times New Roman" w:hAnsi="Times New Roman"/>
          <w:sz w:val="24"/>
          <w:szCs w:val="24"/>
        </w:rPr>
        <w:t xml:space="preserve">tých území, ktoré boli zo strategického hľadiska ťažko brániteľné nechal stiahnuť légie do lepších a výhodnejší pozícií. Ústup územných ziskov na východe, proti ktorému sa postavila veľká časť armády, mala za cieľ vymedziť prirodzené, stabilné a ľahko </w:t>
      </w:r>
      <w:r>
        <w:rPr>
          <w:rFonts w:cs="Times New Roman" w:ascii="Times New Roman" w:hAnsi="Times New Roman"/>
          <w:sz w:val="24"/>
          <w:szCs w:val="24"/>
        </w:rPr>
        <w:t>brániteľné</w:t>
      </w:r>
      <w:r>
        <w:rPr>
          <w:rFonts w:cs="Times New Roman" w:ascii="Times New Roman" w:hAnsi="Times New Roman"/>
          <w:sz w:val="24"/>
          <w:szCs w:val="24"/>
        </w:rPr>
        <w:t xml:space="preserve"> hranice, ktoré mali byť posilnené dômyselnými pohraničnými opevneniami. Podobnú stratégiu cisár uplatňoval i na hraniciach iných čast</w:t>
      </w:r>
      <w:r>
        <w:rPr>
          <w:rFonts w:cs="Times New Roman" w:ascii="Times New Roman" w:hAnsi="Times New Roman"/>
          <w:sz w:val="24"/>
          <w:szCs w:val="24"/>
        </w:rPr>
        <w:t>í</w:t>
      </w:r>
      <w:r>
        <w:rPr>
          <w:rFonts w:cs="Times New Roman" w:ascii="Times New Roman" w:hAnsi="Times New Roman"/>
          <w:sz w:val="24"/>
          <w:szCs w:val="24"/>
        </w:rPr>
        <w:t xml:space="preserve"> ríše. Asi najznámejším </w:t>
      </w:r>
      <w:r>
        <w:rPr>
          <w:rFonts w:cs="Times New Roman" w:ascii="Times New Roman" w:hAnsi="Times New Roman"/>
          <w:sz w:val="24"/>
          <w:szCs w:val="24"/>
        </w:rPr>
        <w:t xml:space="preserve">je </w:t>
      </w:r>
      <w:r>
        <w:rPr>
          <w:rFonts w:cs="Times New Roman" w:ascii="Times New Roman" w:hAnsi="Times New Roman"/>
          <w:sz w:val="24"/>
          <w:szCs w:val="24"/>
        </w:rPr>
        <w:t xml:space="preserve">hraničný múr, ktorý nechal cisár vybudovať, tiahol </w:t>
      </w:r>
      <w:r>
        <w:rPr>
          <w:rFonts w:cs="Times New Roman" w:ascii="Times New Roman" w:hAnsi="Times New Roman"/>
          <w:sz w:val="24"/>
          <w:szCs w:val="24"/>
        </w:rPr>
        <w:t xml:space="preserve">sa </w:t>
      </w:r>
      <w:r>
        <w:rPr>
          <w:rFonts w:cs="Times New Roman" w:ascii="Times New Roman" w:hAnsi="Times New Roman"/>
          <w:sz w:val="24"/>
          <w:szCs w:val="24"/>
        </w:rPr>
        <w:t xml:space="preserve"> naprieč severnou Britániou medzi Solway Firth a dnešným Newcastlom a dodnes je známy ako Hadrianov múr. Táto obranná línia mala za úlohu chrániť rímsku provinciu na juhu a zároveň izolovať pôvodných Kaledóncov obývajúcich sever Británie. Početné opevnenia, pevnosti a predmostia nazývané Limes Romanu nechal cisár vystavať i v centrálnej Európe. Tieto obranné pevnosti boli zabezpečené cestami a obsadené posádkami, ktoré strážili hranicu na Rýne a Dunaji.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44</w:t>
      </w:r>
    </w:p>
    <w:p>
      <w:pPr>
        <w:pStyle w:val="Normal"/>
        <w:spacing w:lineRule="auto" w:line="276" w:before="0" w:after="0"/>
        <w:jc w:val="left"/>
        <w:rPr/>
      </w:pPr>
      <w:r>
        <w:rPr>
          <w:rFonts w:cs="Times New Roman" w:ascii="Times New Roman" w:hAnsi="Times New Roman"/>
          <w:color w:val="EE0000"/>
          <w:sz w:val="24"/>
          <w:szCs w:val="24"/>
        </w:rPr>
        <w:t xml:space="preserve">Keď si Hadrianus upevnil moc v štáte, podnikol sériu ciest po celom impériu, aby osobne posúdil potreby ríše, prijal potrebné opatrenia na zefektívnenie obranného systému. Hadrianus strávil viac ako polovicu svojej vlády mimo Italiu. Zatiaľ čo predchádzajúci cisári sa väčšinou spoliehali na správy svojich cisárskych zástupcov v celej ríši, Hadrianus si želal vidieť veci na vlastné oči. Predchádzajúci cisári často opúšťali Rím na dlhé obdobia, ale väčšinou kvôli vojne a vracali sa po urovnaní konfliktu. Hadrianove takmer neustále cesty môžu predstavovať premyslený rozchod s tradíciami a postojmi, v ktorých bola ríša čisto rímskou hegemóniou. Hadrianus sa snažil zahrnúť provinciálov do spoločenstva civilizovaných národov a spoločnej helénskej kultúry pod rímskym dohľadom. Cisár aktívne podporoval vytváranie provinčných miest „municipií“, poloautonómnych mestských spoločenstiev s vlastnými zvykmi a zákonmi.  </w:t>
      </w:r>
    </w:p>
    <w:p>
      <w:pPr>
        <w:pStyle w:val="Normal"/>
        <w:spacing w:lineRule="auto" w:line="276" w:before="0" w:after="0"/>
        <w:jc w:val="left"/>
        <w:rPr>
          <w:i/>
          <w:i/>
          <w:iCs/>
        </w:rPr>
      </w:pPr>
      <w:r>
        <w:rPr>
          <w:rFonts w:cs="Times New Roman" w:ascii="Times New Roman" w:hAnsi="Times New Roman"/>
          <w:i/>
          <w:iCs/>
          <w:color w:val="EE0000"/>
          <w:sz w:val="24"/>
          <w:szCs w:val="24"/>
        </w:rPr>
        <w:t>(Veyne: Chlieb a hry s.655)</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45</w:t>
      </w:r>
    </w:p>
    <w:p>
      <w:pPr>
        <w:pStyle w:val="Normal"/>
        <w:spacing w:lineRule="auto" w:line="276" w:before="0" w:after="0"/>
        <w:jc w:val="left"/>
        <w:rPr/>
      </w:pPr>
      <w:r>
        <w:rPr>
          <w:rFonts w:cs="Times New Roman" w:ascii="Times New Roman" w:hAnsi="Times New Roman"/>
          <w:sz w:val="24"/>
          <w:szCs w:val="24"/>
        </w:rPr>
        <w:t xml:space="preserve">Ihneď po nástupe na cisársky trón Hadrianus bleskovou rýchlosťou odstránil z mocenských štruktúr všetkých ľudí o ktorých sa opieral predošlý cisár Trajanus. Hadrian tieto niekedy až brutálne čistky neurobil z nevraživosti k Trajanovi alebo z nejakej pomsty k cisárovmu sprievodu a jeho administratívy ale z praktických dôvodov. Hadrianus si nemohol dovoliť ponechať </w:t>
      </w:r>
      <w:r>
        <w:rPr>
          <w:rFonts w:cs="Times New Roman" w:ascii="Times New Roman" w:hAnsi="Times New Roman"/>
          <w:sz w:val="24"/>
          <w:szCs w:val="24"/>
        </w:rPr>
        <w:t>a byť obklopený</w:t>
      </w:r>
      <w:r>
        <w:rPr>
          <w:rFonts w:cs="Times New Roman" w:ascii="Times New Roman" w:hAnsi="Times New Roman"/>
          <w:sz w:val="24"/>
          <w:szCs w:val="24"/>
        </w:rPr>
        <w:t xml:space="preserve"> </w:t>
      </w:r>
      <w:r>
        <w:rPr>
          <w:rFonts w:cs="Times New Roman" w:ascii="Times New Roman" w:hAnsi="Times New Roman"/>
          <w:sz w:val="24"/>
          <w:szCs w:val="24"/>
        </w:rPr>
        <w:t>(</w:t>
      </w:r>
      <w:r>
        <w:rPr>
          <w:rFonts w:cs="Times New Roman" w:ascii="Times New Roman" w:hAnsi="Times New Roman"/>
          <w:sz w:val="24"/>
          <w:szCs w:val="24"/>
        </w:rPr>
        <w:t>i keď v mnohých prípado</w:t>
      </w:r>
      <w:r>
        <w:rPr>
          <w:rFonts w:cs="Times New Roman" w:ascii="Times New Roman" w:hAnsi="Times New Roman"/>
          <w:sz w:val="24"/>
          <w:szCs w:val="24"/>
        </w:rPr>
        <w:t>ch</w:t>
      </w:r>
      <w:r>
        <w:rPr>
          <w:rFonts w:cs="Times New Roman" w:ascii="Times New Roman" w:hAnsi="Times New Roman"/>
          <w:sz w:val="24"/>
          <w:szCs w:val="24"/>
        </w:rPr>
        <w:t xml:space="preserve"> sa jednalo o veľmi schopných ľudí</w:t>
      </w:r>
      <w:r>
        <w:rPr>
          <w:rFonts w:cs="Times New Roman" w:ascii="Times New Roman" w:hAnsi="Times New Roman"/>
          <w:sz w:val="24"/>
          <w:szCs w:val="24"/>
        </w:rPr>
        <w:t>)</w:t>
      </w:r>
      <w:r>
        <w:rPr>
          <w:rFonts w:cs="Times New Roman" w:ascii="Times New Roman" w:hAnsi="Times New Roman"/>
          <w:sz w:val="24"/>
          <w:szCs w:val="24"/>
        </w:rPr>
        <w:t xml:space="preserve"> sprievod, ktorému bezvýhradne nedôveruje. Usmrtenie najlepšieho generála Quietusa ako i štyroch významných senátorov a zároveň rýchl</w:t>
      </w:r>
      <w:r>
        <w:rPr>
          <w:rFonts w:cs="Times New Roman" w:ascii="Times New Roman" w:hAnsi="Times New Roman"/>
          <w:sz w:val="24"/>
          <w:szCs w:val="24"/>
        </w:rPr>
        <w:t>e</w:t>
      </w:r>
      <w:r>
        <w:rPr>
          <w:rFonts w:cs="Times New Roman" w:ascii="Times New Roman" w:hAnsi="Times New Roman"/>
          <w:sz w:val="24"/>
          <w:szCs w:val="24"/>
        </w:rPr>
        <w:t xml:space="preserve"> dosaden</w:t>
      </w:r>
      <w:r>
        <w:rPr>
          <w:rFonts w:cs="Times New Roman" w:ascii="Times New Roman" w:hAnsi="Times New Roman"/>
          <w:sz w:val="24"/>
          <w:szCs w:val="24"/>
        </w:rPr>
        <w:t>ie</w:t>
      </w:r>
      <w:r>
        <w:rPr>
          <w:rFonts w:cs="Times New Roman" w:ascii="Times New Roman" w:hAnsi="Times New Roman"/>
          <w:sz w:val="24"/>
          <w:szCs w:val="24"/>
        </w:rPr>
        <w:t xml:space="preserve"> jemu verných predstaviteľov do významných štátnych pozícií sa i napriek krutosti ukázalo </w:t>
      </w:r>
      <w:r>
        <w:rPr>
          <w:rFonts w:cs="Times New Roman" w:ascii="Times New Roman" w:hAnsi="Times New Roman"/>
          <w:sz w:val="24"/>
          <w:szCs w:val="24"/>
        </w:rPr>
        <w:t xml:space="preserve">byť </w:t>
      </w:r>
      <w:r>
        <w:rPr>
          <w:rFonts w:cs="Times New Roman" w:ascii="Times New Roman" w:hAnsi="Times New Roman"/>
          <w:sz w:val="24"/>
          <w:szCs w:val="24"/>
        </w:rPr>
        <w:t>z hľadiska efektivity riadenia impéria pre Hadriana dobrý</w:t>
      </w:r>
      <w:r>
        <w:rPr>
          <w:rFonts w:cs="Times New Roman" w:ascii="Times New Roman" w:hAnsi="Times New Roman"/>
          <w:sz w:val="24"/>
          <w:szCs w:val="24"/>
        </w:rPr>
        <w:t>m</w:t>
      </w:r>
      <w:r>
        <w:rPr>
          <w:rFonts w:cs="Times New Roman" w:ascii="Times New Roman" w:hAnsi="Times New Roman"/>
          <w:sz w:val="24"/>
          <w:szCs w:val="24"/>
        </w:rPr>
        <w:t xml:space="preserve"> krok</w:t>
      </w:r>
      <w:r>
        <w:rPr>
          <w:rFonts w:cs="Times New Roman" w:ascii="Times New Roman" w:hAnsi="Times New Roman"/>
          <w:sz w:val="24"/>
          <w:szCs w:val="24"/>
        </w:rPr>
        <w:t>om</w:t>
      </w:r>
      <w:r>
        <w:rPr>
          <w:rFonts w:cs="Times New Roman" w:ascii="Times New Roman" w:hAnsi="Times New Roman"/>
          <w:sz w:val="24"/>
          <w:szCs w:val="24"/>
        </w:rPr>
        <w:t xml:space="preserve">. Cisár sa zbavil </w:t>
      </w:r>
      <w:r>
        <w:rPr>
          <w:rFonts w:cs="Times New Roman" w:ascii="Times New Roman" w:hAnsi="Times New Roman"/>
          <w:sz w:val="24"/>
          <w:szCs w:val="24"/>
        </w:rPr>
        <w:t>možnej</w:t>
      </w:r>
      <w:r>
        <w:rPr>
          <w:rFonts w:cs="Times New Roman" w:ascii="Times New Roman" w:hAnsi="Times New Roman"/>
          <w:sz w:val="24"/>
          <w:szCs w:val="24"/>
        </w:rPr>
        <w:t xml:space="preserve"> konkurencie a disidentov na cisárskom dvore, ktorí by podkopávali jeho autoritu. Toto upevnenie moci dovolilo Hadrianovi vydať sa na cestu pri ktorej precestoval celú ríšu.  </w:t>
      </w:r>
    </w:p>
    <w:p>
      <w:pPr>
        <w:pStyle w:val="Normal"/>
        <w:spacing w:lineRule="auto" w:line="276" w:before="0" w:after="0"/>
        <w:jc w:val="left"/>
        <w:rPr/>
      </w:pPr>
      <w:r>
        <w:rPr>
          <w:rFonts w:cs="Times New Roman" w:ascii="Times New Roman" w:hAnsi="Times New Roman"/>
          <w:color w:val="FF0000"/>
          <w:sz w:val="24"/>
          <w:szCs w:val="24"/>
          <w:shd w:fill="auto" w:val="clear"/>
        </w:rPr>
        <w:t xml:space="preserve">Len pre zaujímavosť </w:t>
      </w:r>
      <w:r>
        <w:rPr>
          <w:rFonts w:cs="Times New Roman" w:ascii="Times New Roman" w:hAnsi="Times New Roman"/>
          <w:color w:val="FF0000"/>
          <w:sz w:val="24"/>
          <w:szCs w:val="24"/>
          <w:shd w:fill="auto" w:val="clear"/>
        </w:rPr>
        <w:t>a porovnanie</w:t>
      </w:r>
      <w:r>
        <w:rPr>
          <w:rFonts w:cs="Times New Roman" w:ascii="Times New Roman" w:hAnsi="Times New Roman"/>
          <w:color w:val="FF0000"/>
          <w:sz w:val="24"/>
          <w:szCs w:val="24"/>
          <w:shd w:fill="auto" w:val="clear"/>
        </w:rPr>
        <w:t xml:space="preserve"> - z</w:t>
      </w:r>
      <w:r>
        <w:rPr>
          <w:rFonts w:cs="Times New Roman" w:ascii="Times New Roman" w:hAnsi="Times New Roman"/>
          <w:color w:val="FF0000"/>
          <w:sz w:val="24"/>
          <w:szCs w:val="24"/>
          <w:shd w:fill="auto" w:val="clear"/>
        </w:rPr>
        <w:t>o</w:t>
      </w:r>
      <w:r>
        <w:rPr>
          <w:rFonts w:cs="Times New Roman" w:ascii="Times New Roman" w:hAnsi="Times New Roman"/>
          <w:color w:val="FF0000"/>
          <w:sz w:val="24"/>
          <w:szCs w:val="24"/>
        </w:rPr>
        <w:t xml:space="preserve"> súčasného pohľadu išlo o štáty: Veľká Británia, Nemecko, Francúzsko, Španielsko, Mauretáni</w:t>
      </w:r>
      <w:r>
        <w:rPr>
          <w:rFonts w:cs="Times New Roman" w:ascii="Times New Roman" w:hAnsi="Times New Roman"/>
          <w:color w:val="FF0000"/>
          <w:sz w:val="24"/>
          <w:szCs w:val="24"/>
        </w:rPr>
        <w:t>a</w:t>
      </w:r>
      <w:r>
        <w:rPr>
          <w:rFonts w:cs="Times New Roman" w:ascii="Times New Roman" w:hAnsi="Times New Roman"/>
          <w:color w:val="FF0000"/>
          <w:sz w:val="24"/>
          <w:szCs w:val="24"/>
        </w:rPr>
        <w:t>, Tunisko, Marok</w:t>
      </w:r>
      <w:r>
        <w:rPr>
          <w:rFonts w:cs="Times New Roman" w:ascii="Times New Roman" w:hAnsi="Times New Roman"/>
          <w:color w:val="FF0000"/>
          <w:sz w:val="24"/>
          <w:szCs w:val="24"/>
        </w:rPr>
        <w:t>o</w:t>
      </w:r>
      <w:r>
        <w:rPr>
          <w:rFonts w:cs="Times New Roman" w:ascii="Times New Roman" w:hAnsi="Times New Roman"/>
          <w:color w:val="FF0000"/>
          <w:sz w:val="24"/>
          <w:szCs w:val="24"/>
        </w:rPr>
        <w:t>, Líby</w:t>
      </w:r>
      <w:r>
        <w:rPr>
          <w:rFonts w:cs="Times New Roman" w:ascii="Times New Roman" w:hAnsi="Times New Roman"/>
          <w:color w:val="FF0000"/>
          <w:sz w:val="24"/>
          <w:szCs w:val="24"/>
        </w:rPr>
        <w:t>a</w:t>
      </w:r>
      <w:r>
        <w:rPr>
          <w:rFonts w:cs="Times New Roman" w:ascii="Times New Roman" w:hAnsi="Times New Roman"/>
          <w:color w:val="FF0000"/>
          <w:sz w:val="24"/>
          <w:szCs w:val="24"/>
        </w:rPr>
        <w:t>, Alžírsko, Egypt, Libanon, Izrael, Sýri</w:t>
      </w:r>
      <w:r>
        <w:rPr>
          <w:rFonts w:cs="Times New Roman" w:ascii="Times New Roman" w:hAnsi="Times New Roman"/>
          <w:color w:val="FF0000"/>
          <w:sz w:val="24"/>
          <w:szCs w:val="24"/>
        </w:rPr>
        <w:t>a</w:t>
      </w:r>
      <w:r>
        <w:rPr>
          <w:rFonts w:cs="Times New Roman" w:ascii="Times New Roman" w:hAnsi="Times New Roman"/>
          <w:color w:val="FF0000"/>
          <w:sz w:val="24"/>
          <w:szCs w:val="24"/>
        </w:rPr>
        <w:t xml:space="preserve">, Jordánsko, Jemen, Turecko, Grécko. </w:t>
      </w:r>
    </w:p>
    <w:p>
      <w:pPr>
        <w:pStyle w:val="Normal"/>
        <w:spacing w:lineRule="auto" w:line="276" w:before="0" w:after="0"/>
        <w:rPr>
          <w:rFonts w:ascii="Times New Roman" w:hAnsi="Times New Roman" w:cs="Times New Roman"/>
          <w:color w:val="FF0000"/>
          <w:sz w:val="24"/>
          <w:szCs w:val="24"/>
        </w:rPr>
      </w:pPr>
      <w:r>
        <w:rPr>
          <w:rFonts w:cs="Times New Roman" w:ascii="Times New Roman" w:hAnsi="Times New Roman"/>
          <w:color w:val="FF0000"/>
          <w:sz w:val="24"/>
          <w:szCs w:val="24"/>
        </w:rPr>
        <w:t>IVAN posúď či je potrebné alebo vhodné menovať štáty nechám to na tebe ako sa rozhodneš</w:t>
      </w:r>
    </w:p>
    <w:p>
      <w:pPr>
        <w:pStyle w:val="Normal"/>
        <w:spacing w:lineRule="auto" w:line="276" w:before="0" w:after="0"/>
        <w:jc w:val="left"/>
        <w:rPr>
          <w:i/>
          <w:i/>
          <w:iCs/>
          <w:highlight w:val="none"/>
          <w:shd w:fill="FFFF00" w:val="clear"/>
        </w:rPr>
      </w:pPr>
      <w:r>
        <w:rPr>
          <w:rFonts w:cs="Times New Roman" w:ascii="Times New Roman" w:hAnsi="Times New Roman"/>
          <w:i/>
          <w:iCs/>
          <w:color w:val="FF0000"/>
          <w:sz w:val="24"/>
          <w:szCs w:val="24"/>
          <w:shd w:fill="FFFF00" w:val="clear"/>
        </w:rPr>
        <w:t xml:space="preserve">--&gt; Ja by som to tam </w:t>
      </w:r>
      <w:r>
        <w:rPr>
          <w:rFonts w:cs="Times New Roman" w:ascii="Times New Roman" w:hAnsi="Times New Roman"/>
          <w:i/>
          <w:iCs/>
          <w:color w:val="FF0000"/>
          <w:sz w:val="24"/>
          <w:szCs w:val="24"/>
          <w:shd w:fill="FFFF00" w:val="clear"/>
        </w:rPr>
        <w:t xml:space="preserve">skôr </w:t>
      </w:r>
      <w:r>
        <w:rPr>
          <w:rFonts w:cs="Times New Roman" w:ascii="Times New Roman" w:hAnsi="Times New Roman"/>
          <w:i/>
          <w:iCs/>
          <w:color w:val="FF0000"/>
          <w:sz w:val="24"/>
          <w:szCs w:val="24"/>
          <w:shd w:fill="FFFF00" w:val="clear"/>
        </w:rPr>
        <w:t xml:space="preserve">nechal, </w:t>
      </w:r>
      <w:r>
        <w:rPr>
          <w:rFonts w:cs="Times New Roman" w:ascii="Times New Roman" w:hAnsi="Times New Roman"/>
          <w:i/>
          <w:iCs/>
          <w:color w:val="FF0000"/>
          <w:sz w:val="24"/>
          <w:szCs w:val="24"/>
          <w:shd w:fill="FFFF00" w:val="clear"/>
        </w:rPr>
        <w:t>celkom to tam pasuje</w:t>
      </w:r>
      <w:r>
        <w:rPr>
          <w:rFonts w:cs="Times New Roman" w:ascii="Times New Roman" w:hAnsi="Times New Roman"/>
          <w:i/>
          <w:iCs/>
          <w:color w:val="FF0000"/>
          <w:sz w:val="24"/>
          <w:szCs w:val="24"/>
          <w:shd w:fill="FFFF00" w:val="clear"/>
        </w:rPr>
        <w:t>.</w:t>
      </w:r>
    </w:p>
    <w:p>
      <w:pPr>
        <w:pStyle w:val="Normal"/>
        <w:spacing w:lineRule="auto" w:line="276" w:before="0" w:after="0"/>
        <w:jc w:val="left"/>
        <w:rPr/>
      </w:pPr>
      <w:r>
        <w:rPr>
          <w:rFonts w:cs="Times New Roman" w:ascii="Times New Roman" w:hAnsi="Times New Roman"/>
          <w:sz w:val="24"/>
          <w:szCs w:val="24"/>
        </w:rPr>
        <w:t>Hadrianus sa pri svojich cestách zo záujmom zaoberal všetkými problémami s ktorými ho oboznamovali miestn</w:t>
      </w:r>
      <w:r>
        <w:rPr>
          <w:rFonts w:cs="Times New Roman" w:ascii="Times New Roman" w:hAnsi="Times New Roman"/>
          <w:sz w:val="24"/>
          <w:szCs w:val="24"/>
        </w:rPr>
        <w:t>i</w:t>
      </w:r>
      <w:r>
        <w:rPr>
          <w:rFonts w:cs="Times New Roman" w:ascii="Times New Roman" w:hAnsi="Times New Roman"/>
          <w:sz w:val="24"/>
          <w:szCs w:val="24"/>
        </w:rPr>
        <w:t xml:space="preserve"> úradníci. Ako cisára ho však najviac zaujímali otázky súvisiace s obranou hraníc a stav</w:t>
      </w:r>
      <w:r>
        <w:rPr>
          <w:rFonts w:cs="Times New Roman" w:ascii="Times New Roman" w:hAnsi="Times New Roman"/>
          <w:sz w:val="24"/>
          <w:szCs w:val="24"/>
        </w:rPr>
        <w:t>om</w:t>
      </w:r>
      <w:r>
        <w:rPr>
          <w:rFonts w:cs="Times New Roman" w:ascii="Times New Roman" w:hAnsi="Times New Roman"/>
          <w:sz w:val="24"/>
          <w:szCs w:val="24"/>
        </w:rPr>
        <w:t xml:space="preserve"> armády. Nevyhýbal sa ani nepríjemným administratívnym otázkam akými boli problém</w:t>
      </w:r>
      <w:r>
        <w:rPr>
          <w:rFonts w:cs="Times New Roman" w:ascii="Times New Roman" w:hAnsi="Times New Roman"/>
          <w:sz w:val="24"/>
          <w:szCs w:val="24"/>
        </w:rPr>
        <w:t>y</w:t>
      </w:r>
      <w:r>
        <w:rPr>
          <w:rFonts w:cs="Times New Roman" w:ascii="Times New Roman" w:hAnsi="Times New Roman"/>
          <w:sz w:val="24"/>
          <w:szCs w:val="24"/>
        </w:rPr>
        <w:t> s výstavbou verejných budov či účelových stavieb alebo rozhovormi o zlepšení životnej úrovn</w:t>
      </w:r>
      <w:r>
        <w:rPr>
          <w:rFonts w:cs="Times New Roman" w:ascii="Times New Roman" w:hAnsi="Times New Roman"/>
          <w:sz w:val="24"/>
          <w:szCs w:val="24"/>
        </w:rPr>
        <w:t>e</w:t>
      </w:r>
      <w:r>
        <w:rPr>
          <w:rFonts w:cs="Times New Roman" w:ascii="Times New Roman" w:hAnsi="Times New Roman"/>
          <w:sz w:val="24"/>
          <w:szCs w:val="24"/>
        </w:rPr>
        <w:t xml:space="preserve"> ľudí v provinciách. Na rozdiel od iných cisárov, ktorí riadili ríšu prakticky bez toho, aby sa kedykoľvek pohli z Ríma, Hadrianus zvolil metódu priameho poznania, ktorú mohol uplatniť vďaka konsolidácii vnútornej politiky. Vzdialiť sa od mocenského sídla na také dlhé obdobia predpokladalo Hadrianovu absolútnu istotu v stabilitu systému. Ďalším dôvodom jeho cestovania bola Hadrianova zvedavosť, ktorá bola vlastná jeho povahe čo ho napokon sprevádzalo po celý jeho život.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46</w:t>
      </w:r>
    </w:p>
    <w:p>
      <w:pPr>
        <w:pStyle w:val="Normal"/>
        <w:spacing w:lineRule="auto" w:line="276" w:before="0" w:after="0"/>
        <w:jc w:val="left"/>
        <w:rPr/>
      </w:pPr>
      <w:r>
        <w:rPr>
          <w:rFonts w:cs="Times New Roman" w:ascii="Times New Roman" w:hAnsi="Times New Roman"/>
          <w:color w:val="EE0000"/>
          <w:sz w:val="24"/>
          <w:szCs w:val="24"/>
        </w:rPr>
        <w:t>Hadrianus cestoval v úplne jednoduchých šatách, opasok mal bez zlatých ozdôb a plášť mu spínala jednoduchá spona, na meči niesol len rukovať zo slonoviny. Pri kontrole armád navštevoval nemocných vojakov, tam kde boli ubytovan</w:t>
      </w:r>
      <w:r>
        <w:rPr>
          <w:rFonts w:cs="Times New Roman" w:ascii="Times New Roman" w:hAnsi="Times New Roman"/>
          <w:color w:val="EE0000"/>
          <w:sz w:val="24"/>
          <w:szCs w:val="24"/>
        </w:rPr>
        <w:t>í</w:t>
      </w:r>
      <w:r>
        <w:rPr>
          <w:rFonts w:cs="Times New Roman" w:ascii="Times New Roman" w:hAnsi="Times New Roman"/>
          <w:color w:val="EE0000"/>
          <w:sz w:val="24"/>
          <w:szCs w:val="24"/>
        </w:rPr>
        <w:t>... Nedovolil aby tribúni (štátn</w:t>
      </w:r>
      <w:r>
        <w:rPr>
          <w:rFonts w:cs="Times New Roman" w:ascii="Times New Roman" w:hAnsi="Times New Roman"/>
          <w:color w:val="EE0000"/>
          <w:sz w:val="24"/>
          <w:szCs w:val="24"/>
        </w:rPr>
        <w:t>i</w:t>
      </w:r>
      <w:r>
        <w:rPr>
          <w:rFonts w:cs="Times New Roman" w:ascii="Times New Roman" w:hAnsi="Times New Roman"/>
          <w:color w:val="EE0000"/>
          <w:sz w:val="24"/>
          <w:szCs w:val="24"/>
        </w:rPr>
        <w:t xml:space="preserve"> úradníci) čokoľvek prijali od vojakov, vymietol odvšadiaľ prepych a nakoniec zdokonalil výzbroj vojska a jeho vybaveni</w:t>
      </w:r>
      <w:r>
        <w:rPr>
          <w:rFonts w:cs="Times New Roman" w:ascii="Times New Roman" w:hAnsi="Times New Roman"/>
          <w:color w:val="EE0000"/>
          <w:sz w:val="24"/>
          <w:szCs w:val="24"/>
        </w:rPr>
        <w:t>e</w:t>
      </w:r>
      <w:r>
        <w:rPr>
          <w:rFonts w:cs="Times New Roman" w:ascii="Times New Roman" w:hAnsi="Times New Roman"/>
          <w:color w:val="EE0000"/>
          <w:sz w:val="24"/>
          <w:szCs w:val="24"/>
        </w:rPr>
        <w:t>... Kontroloval dôsledne vojenské sklady skúmal pozorne dôchodky v provinciách, aby mohol doplniť pokiaľ niečo chýbalo. Usiloval sa viac než ostatn</w:t>
      </w:r>
      <w:r>
        <w:rPr>
          <w:rFonts w:cs="Times New Roman" w:ascii="Times New Roman" w:hAnsi="Times New Roman"/>
          <w:color w:val="EE0000"/>
          <w:sz w:val="24"/>
          <w:szCs w:val="24"/>
        </w:rPr>
        <w:t>í</w:t>
      </w:r>
      <w:r>
        <w:rPr>
          <w:rFonts w:cs="Times New Roman" w:ascii="Times New Roman" w:hAnsi="Times New Roman"/>
          <w:color w:val="EE0000"/>
          <w:sz w:val="24"/>
          <w:szCs w:val="24"/>
        </w:rPr>
        <w:t xml:space="preserve"> o to aby sa nekupovalo alebo nevydražilo niečo zbytočné. </w:t>
      </w:r>
    </w:p>
    <w:p>
      <w:pPr>
        <w:pStyle w:val="Normal"/>
        <w:spacing w:lineRule="auto" w:line="276" w:before="0" w:after="0"/>
        <w:jc w:val="left"/>
        <w:rPr/>
      </w:pPr>
      <w:r>
        <w:rPr>
          <w:rFonts w:cs="Times New Roman" w:ascii="Times New Roman" w:hAnsi="Times New Roman"/>
          <w:i/>
          <w:iCs/>
          <w:color w:val="EE0000"/>
          <w:sz w:val="24"/>
          <w:szCs w:val="24"/>
        </w:rPr>
        <w:t xml:space="preserve">(Historia Augusta- </w:t>
      </w:r>
      <w:r>
        <w:rPr>
          <w:rStyle w:val="Emphasis"/>
          <w:rFonts w:cs="Times New Roman" w:ascii="Times New Roman" w:hAnsi="Times New Roman"/>
          <w:i/>
          <w:iCs/>
          <w:color w:val="EE0000"/>
          <w:sz w:val="24"/>
          <w:szCs w:val="24"/>
        </w:rPr>
        <w:t xml:space="preserve">Životopis Hadriana </w:t>
      </w:r>
      <w:r>
        <w:rPr>
          <w:rFonts w:cs="Times New Roman" w:ascii="Times New Roman" w:hAnsi="Times New Roman"/>
          <w:i/>
          <w:iCs/>
          <w:color w:val="EE0000"/>
          <w:sz w:val="24"/>
          <w:szCs w:val="24"/>
        </w:rPr>
        <w:t>10/5,6,7 11/1</w:t>
      </w:r>
    </w:p>
    <w:p>
      <w:pPr>
        <w:pStyle w:val="Normal"/>
        <w:spacing w:lineRule="auto" w:line="276" w:before="0" w:after="0"/>
        <w:jc w:val="left"/>
        <w:rPr/>
      </w:pPr>
      <w:r>
        <w:rPr>
          <w:rFonts w:cs="Times New Roman" w:ascii="Times New Roman" w:hAnsi="Times New Roman"/>
          <w:color w:val="EE0000"/>
          <w:sz w:val="24"/>
          <w:szCs w:val="24"/>
        </w:rPr>
        <w:t>Niektoré vojenské posádky presunul na vhodnejšie miesta, niektoré zrušil a niektoré založil nové. Osobne si prezrel a preskúmal úplne všetko, nielen bežné vybavenie táborov, ako sú zbrane, stroje, zákopy, valy a palisády, ale aj súkromné príbytky každého jednotlivca nevynímajúc dôstojníkov. Hadriana zaujímal ich život, ubytovanie a zvyky. V mnohých prípadoch napravil nezrovnalosti, ktoré spôsobovali kultúrne nedorozumenie a zakázal i prílišný luxus. Prikázal cvičiť všetkých mužov na každý druh bitky... Nikdy nechodil na štvorkolesovom voze ale iba na koni alebo pešo, nikdy si nezakrýval hlavu v horúcom počasí, ani v chlade. Skrátka, svojím príkladom a svojimi pravidlami tak vycvičil a disciplinoval celú vojenskú silu v celej ríši, že sú dodnes tieto metódy zavedené vo vojenských zákono</w:t>
      </w:r>
      <w:r>
        <w:rPr>
          <w:rFonts w:cs="Times New Roman" w:ascii="Times New Roman" w:hAnsi="Times New Roman"/>
          <w:color w:val="EE0000"/>
          <w:sz w:val="24"/>
          <w:szCs w:val="24"/>
        </w:rPr>
        <w:t>ch</w:t>
      </w:r>
      <w:r>
        <w:rPr>
          <w:rFonts w:cs="Times New Roman" w:ascii="Times New Roman" w:hAnsi="Times New Roman"/>
          <w:color w:val="EE0000"/>
          <w:sz w:val="24"/>
          <w:szCs w:val="24"/>
        </w:rPr>
        <w:t xml:space="preserve">. </w:t>
      </w:r>
    </w:p>
    <w:p>
      <w:pPr>
        <w:pStyle w:val="Normal"/>
        <w:spacing w:lineRule="auto" w:line="276" w:before="0" w:after="0"/>
        <w:jc w:val="left"/>
        <w:rPr>
          <w:i/>
          <w:i/>
          <w:iCs/>
        </w:rPr>
      </w:pPr>
      <w:r>
        <w:rPr>
          <w:rFonts w:cs="Times New Roman" w:ascii="Times New Roman" w:hAnsi="Times New Roman"/>
          <w:i/>
          <w:iCs/>
          <w:color w:val="EE0000"/>
          <w:sz w:val="24"/>
          <w:szCs w:val="24"/>
        </w:rPr>
        <w:t>(Cassius Dio: Rímske dejiny 69/9)</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47</w:t>
      </w:r>
    </w:p>
    <w:p>
      <w:pPr>
        <w:pStyle w:val="Normal"/>
        <w:spacing w:lineRule="auto" w:line="276" w:before="0" w:after="0"/>
        <w:jc w:val="left"/>
        <w:rPr/>
      </w:pPr>
      <w:r>
        <w:rPr>
          <w:rFonts w:cs="Times New Roman" w:ascii="Times New Roman" w:hAnsi="Times New Roman"/>
          <w:sz w:val="24"/>
          <w:szCs w:val="24"/>
        </w:rPr>
        <w:t xml:space="preserve">Hadrianus miloval grécku kultúru, hudbu, architektúru a sochárstvo </w:t>
      </w:r>
      <w:r>
        <w:rPr>
          <w:rFonts w:cs="Times New Roman" w:ascii="Times New Roman" w:hAnsi="Times New Roman"/>
          <w:sz w:val="24"/>
          <w:szCs w:val="24"/>
        </w:rPr>
        <w:t xml:space="preserve">a </w:t>
      </w:r>
      <w:r>
        <w:rPr>
          <w:rFonts w:cs="Times New Roman" w:ascii="Times New Roman" w:hAnsi="Times New Roman"/>
          <w:sz w:val="24"/>
          <w:szCs w:val="24"/>
        </w:rPr>
        <w:t xml:space="preserve">ako veľký obdivovateľ tohto antického dedičstva sa mnohokrát zdržiaval v Aténach a Grécku. Priťahovaný svetom plným umeleckých zázrakov si zaumienil, že grécku kultúru prepojí s rímskym pragmatizmom a odovzdá ho všetkým národom impéria. Túto ideu a vášeň zdieľala s cisárom i vdova po Trajanovi, kultivovaná a vysoko vzdelaná Pompeia Plotina, ktorá bola veľkou znalkyňou nielen gréckej kultúry a histórie ale i filozofie - najmä epikurejskej školy, ktorej myšlienky nielen zdieľala ale podľa nich </w:t>
      </w:r>
      <w:r>
        <w:rPr>
          <w:rFonts w:cs="Times New Roman" w:ascii="Times New Roman" w:hAnsi="Times New Roman"/>
          <w:sz w:val="24"/>
          <w:szCs w:val="24"/>
        </w:rPr>
        <w:t>aj</w:t>
      </w:r>
      <w:r>
        <w:rPr>
          <w:rFonts w:cs="Times New Roman" w:ascii="Times New Roman" w:hAnsi="Times New Roman"/>
          <w:sz w:val="24"/>
          <w:szCs w:val="24"/>
        </w:rPr>
        <w:t> žila. Plotina, Hadrianus ale i jeho svokra Salonia Matidia, neter cisára Trajana, mali v pláne dať impériu nový svieži duch s helenistickou vôňou a rímskou dôslednosťou, ktorý výrazne ovplyvní celú ríšu a jej obyvateľov posunie na vyššiu úroveň. Hadrianus opustil stratégiu dobyvačných vojen svojho predchodcu a stavil na výstavbu nepreniknuteľných hraničných opevnení, ktoré garantovali obyvateľom ríše ich bezpečnosť. Takto zabezpečený štát sa mohol venovať svojej prosperite novou výstavbou užitočných stavieb, rozširovaním poľnohospodárskej produkci</w:t>
      </w:r>
      <w:r>
        <w:rPr>
          <w:rFonts w:cs="Times New Roman" w:ascii="Times New Roman" w:hAnsi="Times New Roman"/>
          <w:sz w:val="24"/>
          <w:szCs w:val="24"/>
        </w:rPr>
        <w:t>e</w:t>
      </w:r>
      <w:r>
        <w:rPr>
          <w:rFonts w:cs="Times New Roman" w:ascii="Times New Roman" w:hAnsi="Times New Roman"/>
          <w:sz w:val="24"/>
          <w:szCs w:val="24"/>
        </w:rPr>
        <w:t xml:space="preserve"> alebo zvyšovaním remeselnej výrob</w:t>
      </w:r>
      <w:r>
        <w:rPr>
          <w:rFonts w:cs="Times New Roman" w:ascii="Times New Roman" w:hAnsi="Times New Roman"/>
          <w:sz w:val="24"/>
          <w:szCs w:val="24"/>
        </w:rPr>
        <w:t>y</w:t>
      </w:r>
      <w:r>
        <w:rPr>
          <w:rFonts w:cs="Times New Roman" w:ascii="Times New Roman" w:hAnsi="Times New Roman"/>
          <w:sz w:val="24"/>
          <w:szCs w:val="24"/>
        </w:rPr>
        <w:t xml:space="preserve">. </w:t>
      </w:r>
      <w:r>
        <w:rPr>
          <w:rFonts w:cs="Times New Roman" w:ascii="Times New Roman" w:hAnsi="Times New Roman"/>
          <w:color w:val="000000"/>
          <w:sz w:val="24"/>
          <w:szCs w:val="24"/>
          <w:shd w:fill="auto" w:val="clear"/>
        </w:rPr>
        <w:t>Podpor</w:t>
      </w:r>
      <w:r>
        <w:rPr>
          <w:rFonts w:cs="Times New Roman" w:ascii="Times New Roman" w:hAnsi="Times New Roman"/>
          <w:color w:val="000000"/>
          <w:sz w:val="24"/>
          <w:szCs w:val="24"/>
          <w:shd w:fill="auto" w:val="clear"/>
        </w:rPr>
        <w:t>iť</w:t>
      </w:r>
      <w:r>
        <w:rPr>
          <w:rFonts w:cs="Times New Roman" w:ascii="Times New Roman" w:hAnsi="Times New Roman"/>
          <w:sz w:val="24"/>
          <w:szCs w:val="24"/>
        </w:rPr>
        <w:t xml:space="preserve"> sa mal</w:t>
      </w:r>
      <w:r>
        <w:rPr>
          <w:rFonts w:cs="Times New Roman" w:ascii="Times New Roman" w:hAnsi="Times New Roman"/>
          <w:sz w:val="24"/>
          <w:szCs w:val="24"/>
        </w:rPr>
        <w:t>a</w:t>
      </w:r>
      <w:r>
        <w:rPr>
          <w:rFonts w:cs="Times New Roman" w:ascii="Times New Roman" w:hAnsi="Times New Roman"/>
          <w:sz w:val="24"/>
          <w:szCs w:val="24"/>
        </w:rPr>
        <w:t xml:space="preserve"> každá aktivit</w:t>
      </w:r>
      <w:r>
        <w:rPr>
          <w:rFonts w:cs="Times New Roman" w:ascii="Times New Roman" w:hAnsi="Times New Roman"/>
          <w:sz w:val="24"/>
          <w:szCs w:val="24"/>
        </w:rPr>
        <w:t>a</w:t>
      </w:r>
      <w:r>
        <w:rPr>
          <w:rFonts w:cs="Times New Roman" w:ascii="Times New Roman" w:hAnsi="Times New Roman"/>
          <w:sz w:val="24"/>
          <w:szCs w:val="24"/>
        </w:rPr>
        <w:t xml:space="preserve">, ktorá by </w:t>
      </w:r>
      <w:r>
        <w:rPr>
          <w:rFonts w:cs="Times New Roman" w:ascii="Times New Roman" w:hAnsi="Times New Roman"/>
          <w:sz w:val="24"/>
          <w:szCs w:val="24"/>
        </w:rPr>
        <w:t>rozvíjala</w:t>
      </w:r>
      <w:r>
        <w:rPr>
          <w:rFonts w:cs="Times New Roman" w:ascii="Times New Roman" w:hAnsi="Times New Roman"/>
          <w:sz w:val="24"/>
          <w:szCs w:val="24"/>
        </w:rPr>
        <w:t xml:space="preserve"> hospodárstvo ríše. Hadrianus nezabudol ani na tých najzraniteľnejších a nielenže pokračoval v sociálnej pomoci svojich predchodcov ale ju i rozšíril. Za jeho panovania sa začali hromadne stavať prvé nemocnice </w:t>
      </w:r>
      <w:r>
        <w:rPr>
          <w:rFonts w:eastAsia="Times New Roman" w:cs="Times New Roman" w:ascii="Times New Roman" w:hAnsi="Times New Roman"/>
          <w:sz w:val="24"/>
          <w:szCs w:val="24"/>
          <w:lang w:eastAsia="sk-SK"/>
        </w:rPr>
        <w:t xml:space="preserve">pre ranených vojakov, chorých </w:t>
      </w:r>
      <w:r>
        <w:rPr>
          <w:rFonts w:eastAsia="Times New Roman" w:cs="Times New Roman" w:ascii="Times New Roman" w:hAnsi="Times New Roman"/>
          <w:sz w:val="24"/>
          <w:szCs w:val="24"/>
          <w:lang w:eastAsia="sk-SK"/>
        </w:rPr>
        <w:t xml:space="preserve">a </w:t>
      </w:r>
      <w:r>
        <w:rPr>
          <w:rFonts w:eastAsia="Times New Roman" w:cs="Times New Roman" w:ascii="Times New Roman" w:hAnsi="Times New Roman"/>
          <w:sz w:val="24"/>
          <w:szCs w:val="24"/>
          <w:lang w:eastAsia="sk-SK"/>
        </w:rPr>
        <w:t xml:space="preserve">chudobných ľudí ale i otrokov, nakoľko bohatý Rimania sa liečili v pohodlí domova. Hadrianov nástupca </w:t>
      </w:r>
      <w:r>
        <w:rPr>
          <w:rFonts w:cs="Times New Roman" w:ascii="Times New Roman" w:hAnsi="Times New Roman"/>
          <w:sz w:val="24"/>
          <w:szCs w:val="24"/>
        </w:rPr>
        <w:t>Antonius Pius dokonca zaviedol pevne vyplácaný plat všeobecným lekárom, ktorí sa rozhodnú liečiť chudobných občanov zadarmo.</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48</w:t>
      </w:r>
    </w:p>
    <w:p>
      <w:pPr>
        <w:pStyle w:val="Normal"/>
        <w:spacing w:lineRule="auto" w:line="276" w:before="0" w:after="0"/>
        <w:jc w:val="left"/>
        <w:rPr/>
      </w:pPr>
      <w:r>
        <w:rPr>
          <w:rFonts w:cs="Times New Roman" w:ascii="Times New Roman" w:hAnsi="Times New Roman"/>
          <w:color w:val="EE0000"/>
          <w:sz w:val="24"/>
          <w:szCs w:val="24"/>
        </w:rPr>
        <w:t xml:space="preserve">Trajanov nástupca Hadrianus bol možno najosvietenejším panovníkom, aký kedy v Ríme panoval. Zriekol sa území, ktoré Trajanus dobil a robil mierovú politiku za pomoci stoických (grécky filozofický smer) právnikov. Hadrianus nielen pokračoval ale i rozširoval sociálne reformy cisárov Nervu a Trajana. Cisár sa začal zaoberať nie rozširovaním územia ríše ale jeho zabezpečením a starosťou o zdroje, ktoré sú nevyhnutné pre chod impéria. Hadrianus začal dôsledne dbať aby podnikatelia dôstojne zaobchádzali nielen s robotníkmi a roľníkmi ale i otrokmi. Venoval veľkú pozornosť aby sa odovzdávala časť štátnych výnosov pre chudobné deti a to nielen na ich stravu a ošatenie ale i na ich výchovu a vzdelanie. Cisár podporoval sociálnymi dávkami rodiny, ktoré sa rozhodli mať viac detí a zabezpečil im nielen mesačný príjem ale i bezplatné vzdelávanie pre ich deti. Zbavil otrokárov práva nad životom otroka a zakázal predávať otrokov za gladiátorov a otrokyne za prostitútky. Zakázal náboženstvá ktoré vyžadovali ľudské obete a na znak novej doby odpustil obyvateľom impéria finančné nedoplatky voči štátu s dodatkom, že pri nezaplatení novej dane si ju štát nemilosrdne vymôže.  </w:t>
      </w:r>
    </w:p>
    <w:p>
      <w:pPr>
        <w:pStyle w:val="Normal"/>
        <w:spacing w:lineRule="auto" w:line="276" w:before="0" w:after="0"/>
        <w:jc w:val="left"/>
        <w:rPr/>
      </w:pPr>
      <w:r>
        <w:rPr>
          <w:rFonts w:cs="Times New Roman" w:ascii="Times New Roman" w:hAnsi="Times New Roman"/>
          <w:i/>
          <w:iCs/>
          <w:color w:val="EE0000"/>
          <w:sz w:val="24"/>
          <w:szCs w:val="24"/>
        </w:rPr>
        <w:t>(Robertson: Pôvod kresťanstva s.161)</w:t>
      </w:r>
      <w:r>
        <w:rPr>
          <w:rFonts w:cs="Times New Roman" w:ascii="Times New Roman" w:hAnsi="Times New Roman"/>
          <w:color w:val="EE0000"/>
          <w:sz w:val="24"/>
          <w:szCs w:val="24"/>
        </w:rPr>
        <w:t xml:space="preserve">           </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49</w:t>
      </w:r>
    </w:p>
    <w:p>
      <w:pPr>
        <w:pStyle w:val="Normal"/>
        <w:spacing w:lineRule="auto" w:line="276" w:before="0" w:after="0"/>
        <w:jc w:val="left"/>
        <w:rPr/>
      </w:pPr>
      <w:r>
        <w:rPr>
          <w:rFonts w:cs="Times New Roman" w:ascii="Times New Roman" w:hAnsi="Times New Roman"/>
          <w:sz w:val="24"/>
          <w:szCs w:val="24"/>
        </w:rPr>
        <w:t xml:space="preserve">Základným kameňom Hadrianovho režimu sa stáva myšlienka rozširovania tolerancie kedykoľvek je to možné - od uľahčenia postavenia otrokov, ktorí sa ocitli v neľudských situáciách </w:t>
      </w:r>
      <w:r>
        <w:rPr>
          <w:rFonts w:cs="Times New Roman" w:ascii="Times New Roman" w:hAnsi="Times New Roman"/>
          <w:sz w:val="24"/>
          <w:szCs w:val="24"/>
        </w:rPr>
        <w:t xml:space="preserve">až </w:t>
      </w:r>
      <w:r>
        <w:rPr>
          <w:rFonts w:cs="Times New Roman" w:ascii="Times New Roman" w:hAnsi="Times New Roman"/>
          <w:sz w:val="24"/>
          <w:szCs w:val="24"/>
        </w:rPr>
        <w:t>po presadzovanie väčšej tolerancie ku kresťanom.</w:t>
      </w:r>
    </w:p>
    <w:p>
      <w:pPr>
        <w:pStyle w:val="Normal"/>
        <w:spacing w:lineRule="auto" w:line="276" w:before="0" w:after="0"/>
        <w:jc w:val="left"/>
        <w:rPr/>
      </w:pPr>
      <w:r>
        <w:rPr>
          <w:rFonts w:cs="Times New Roman" w:ascii="Times New Roman" w:hAnsi="Times New Roman"/>
          <w:sz w:val="24"/>
          <w:szCs w:val="24"/>
        </w:rPr>
        <w:t>Keď nastúpil Hadrianus na cisársky trón nechal si urobiť akýsi hospodársky audit, pri ktorom zistil, že obyvatelia dlžia štátu obrovskú sumu peňazí. Mohlo ísť až o jeden milión sestrecio</w:t>
      </w:r>
      <w:r>
        <w:rPr>
          <w:rFonts w:cs="Times New Roman" w:ascii="Times New Roman" w:hAnsi="Times New Roman"/>
          <w:sz w:val="24"/>
          <w:szCs w:val="24"/>
        </w:rPr>
        <w:t>v</w:t>
      </w:r>
      <w:r>
        <w:rPr>
          <w:rFonts w:cs="Times New Roman" w:ascii="Times New Roman" w:hAnsi="Times New Roman"/>
          <w:sz w:val="24"/>
          <w:szCs w:val="24"/>
        </w:rPr>
        <w:t>. Hadrianus, ktorý bol od začiatku svojej vlády presvedčený, že impérium potrebuje nové</w:t>
      </w:r>
      <w:r>
        <w:rPr>
          <w:rFonts w:cs="Times New Roman" w:ascii="Times New Roman" w:hAnsi="Times New Roman"/>
          <w:sz w:val="24"/>
          <w:szCs w:val="24"/>
        </w:rPr>
        <w:t>ho</w:t>
      </w:r>
      <w:r>
        <w:rPr>
          <w:rFonts w:cs="Times New Roman" w:ascii="Times New Roman" w:hAnsi="Times New Roman"/>
          <w:sz w:val="24"/>
          <w:szCs w:val="24"/>
        </w:rPr>
        <w:t xml:space="preserve"> duch</w:t>
      </w:r>
      <w:r>
        <w:rPr>
          <w:rFonts w:cs="Times New Roman" w:ascii="Times New Roman" w:hAnsi="Times New Roman"/>
          <w:sz w:val="24"/>
          <w:szCs w:val="24"/>
        </w:rPr>
        <w:t>a,</w:t>
      </w:r>
      <w:r>
        <w:rPr>
          <w:rFonts w:cs="Times New Roman" w:ascii="Times New Roman" w:hAnsi="Times New Roman"/>
          <w:sz w:val="24"/>
          <w:szCs w:val="24"/>
        </w:rPr>
        <w:t xml:space="preserve"> prišiel na Fórum a verejne nechal spáliť dlžné úpisy, vďaka čomu si získal obrovskú popularitu ľudu. Naďalej pokračoval s rozširovaním sociálnej pomoci pre chudobných obyvateľov a navýšil sumu, ktorú platil štát ich deťom a sirotám. Časť štátnych peňazí požičiaval za nízke úroky najmä malým podnikateľom a poľnohospodárom, čím chcel cisár pomôcť pozdvihnúť miestne hospodárstvo. Úroky z pôžičiek dával na chod sirotincov a stavby nových sociálnych zariadení. Rozbehol program budovania poľnohospodárskych polí v Osti</w:t>
      </w:r>
      <w:r>
        <w:rPr>
          <w:rFonts w:cs="Times New Roman" w:ascii="Times New Roman" w:hAnsi="Times New Roman"/>
          <w:sz w:val="24"/>
          <w:szCs w:val="24"/>
        </w:rPr>
        <w:t>i</w:t>
      </w:r>
      <w:r>
        <w:rPr>
          <w:rFonts w:cs="Times New Roman" w:ascii="Times New Roman" w:hAnsi="Times New Roman"/>
          <w:sz w:val="24"/>
          <w:szCs w:val="24"/>
        </w:rPr>
        <w:t xml:space="preserve">, čím chcel v prípade krízy zabezpečiť pre hlavné mesto dostatočné zásoby pšenice. Zaslúžil sa </w:t>
      </w:r>
      <w:r>
        <w:rPr>
          <w:rFonts w:cs="Times New Roman" w:ascii="Times New Roman" w:hAnsi="Times New Roman"/>
          <w:sz w:val="24"/>
          <w:szCs w:val="24"/>
        </w:rPr>
        <w:t>aj</w:t>
      </w:r>
      <w:r>
        <w:rPr>
          <w:rFonts w:cs="Times New Roman" w:ascii="Times New Roman" w:hAnsi="Times New Roman"/>
          <w:sz w:val="24"/>
          <w:szCs w:val="24"/>
        </w:rPr>
        <w:t> o kodifikáciu práva prétorských a edilských ediktov. Touto úlohou poveril Salvia Iuliana, ktorý zozbieral všetky staré edikty a zhrnul ich do jedného dokumentu čím vytvoril jeden z najlepších rímskych zákonov, ktorý sa stal základom celého právneho kódexu.</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color w:val="EE0000"/>
          <w:sz w:val="24"/>
          <w:szCs w:val="24"/>
        </w:rPr>
        <w:t>50</w:t>
      </w:r>
    </w:p>
    <w:p>
      <w:pPr>
        <w:pStyle w:val="Normal"/>
        <w:spacing w:lineRule="auto" w:line="276" w:before="0" w:after="0"/>
        <w:jc w:val="left"/>
        <w:rPr/>
      </w:pPr>
      <w:r>
        <w:rPr>
          <w:rFonts w:cs="Times New Roman" w:ascii="Times New Roman" w:hAnsi="Times New Roman"/>
          <w:color w:val="EE0000"/>
          <w:sz w:val="24"/>
          <w:szCs w:val="24"/>
        </w:rPr>
        <w:t>Alimentačný program fungoval na systéme, prostredníctvom ktorého sa pozemkovým vlastníkom ponúkali výhodné pôžičky. Príjemca úveru zaň ručil svojím majetkom a zaviazal sa platiť atraktívny ročný úrok, ktorý sa pohyboval na úrovni 4,33 až 6 %. Získaný úrok sa potom odvádzal do pokladníc príslušných obcí (v blízkosti založených pozemkov) a tie mohli z týchto peňazí zabezpečiť pomoc pre deti z chudobných rodín slobodných občanov. V prípade štátneho fondu poskytla počiatočný kapitál cisárska pokladnica (fiscus), súkromné nadácie dotovali bohatí mecenáši. K napojeniu na poľnohospodárstvo prišlo zrejme z toho dôvodu, že investícia do pôdy sa v antike považovala nielen za najbezpečnejšiu, ale aj dlhodobo výnosnú. Za peniaze z pôžičiek si pozemkoví vlastníci mohli zaobstarať ďalšiu pôdu alebo investovať do skvalitnenia svojho hospodárstva. Zároveň sa tým zvýšila kúpyschopnosť rodín príjemcov alimentačného príspevku, z čoho profitovala aj rímska ekonomika, obzvlášť na vidieku. Tento efektívny systém bol značne výhodný, najmä v tom zmysle, že odhliadnuc od správnych výdavkov poskytol len jednorazovú sumu na financovanie systému a ten si potom dokázal pokryť náklady z vlastných aktivít.</w:t>
      </w:r>
    </w:p>
    <w:p>
      <w:pPr>
        <w:pStyle w:val="Normal"/>
        <w:spacing w:lineRule="auto" w:line="276" w:before="0" w:after="0"/>
        <w:jc w:val="left"/>
        <w:rPr>
          <w:i/>
          <w:i/>
          <w:iCs/>
        </w:rPr>
      </w:pPr>
      <w:r>
        <w:rPr>
          <w:rFonts w:cs="Times New Roman" w:ascii="Times New Roman" w:hAnsi="Times New Roman"/>
          <w:i/>
          <w:iCs/>
          <w:color w:val="EE0000"/>
          <w:sz w:val="24"/>
          <w:szCs w:val="24"/>
        </w:rPr>
        <w:t>(Klokner: Alimentačný program v starom Ríme s.5)</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b/>
          <w:bCs/>
          <w:sz w:val="24"/>
          <w:szCs w:val="24"/>
        </w:rPr>
        <w:t>51</w:t>
      </w: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sz w:val="24"/>
          <w:szCs w:val="24"/>
        </w:rPr>
        <w:t xml:space="preserve">Hadrianus sa pri svojich cestách zaujímal </w:t>
      </w:r>
      <w:r>
        <w:rPr>
          <w:rFonts w:cs="Times New Roman" w:ascii="Times New Roman" w:hAnsi="Times New Roman"/>
          <w:sz w:val="24"/>
          <w:szCs w:val="24"/>
        </w:rPr>
        <w:t>aj</w:t>
      </w:r>
      <w:r>
        <w:rPr>
          <w:rFonts w:cs="Times New Roman" w:ascii="Times New Roman" w:hAnsi="Times New Roman"/>
          <w:sz w:val="24"/>
          <w:szCs w:val="24"/>
        </w:rPr>
        <w:t xml:space="preserve"> o život bežných ľudí, miestnu infraštruktúru, efektivitu štátneho aparátu či administratívne potreby pri spravovaní provincií. Cisár mal evidentný záujem na prosperite provincií a zvyšovaní životnej úrovni obyvateľov, ktorým vládne. Pri svojich návštevách ponúkal guvernérom provincií štátne stimuly pri oprave alebo budovaní nových ciest, výstavbe užitočných stavieb akými boli divadlá alebo náboženské chrámy ale i štátne dotácie do poľnohospodárstva. Zvláštnu pozornosť venoval Hadrian provinci</w:t>
      </w:r>
      <w:r>
        <w:rPr>
          <w:rFonts w:cs="Times New Roman" w:ascii="Times New Roman" w:hAnsi="Times New Roman"/>
          <w:sz w:val="24"/>
          <w:szCs w:val="24"/>
        </w:rPr>
        <w:t>i</w:t>
      </w:r>
      <w:r>
        <w:rPr>
          <w:rFonts w:cs="Times New Roman" w:ascii="Times New Roman" w:hAnsi="Times New Roman"/>
          <w:sz w:val="24"/>
          <w:szCs w:val="24"/>
        </w:rPr>
        <w:t xml:space="preserve"> Judea a jeho obyvateľom nakoľko chcel ukončiť nenávisť Židov k impériu. Cisár v dobrej viere ponúkol najvyšším predstaviteľom tohto národa svoju mierovú víziu, ktorá bola založená na ekonomickej prosperite, tolerancií, náboženskej slobode a spoločenskej harmónií založenej na grécko- rímskej filozofie. Židovský náboženský a politický vodcovia sa zrejme pri počúvaní Hadriana nestačili diviť a mysleli si, že sa cisár zbláznil, keď im také niečo také navrhuje, avšak otvorene odmietnuť jeho plány sa neodvážili. </w:t>
      </w:r>
      <w:r>
        <w:rPr>
          <w:rFonts w:eastAsia="Times New Roman" w:cs="Times New Roman" w:ascii="Times New Roman" w:hAnsi="Times New Roman"/>
          <w:sz w:val="24"/>
          <w:szCs w:val="24"/>
          <w:lang w:eastAsia="sk-SK"/>
        </w:rPr>
        <w:t xml:space="preserve">Hardianus poznal židovskú kultúru len povrchne a nedokázal </w:t>
      </w:r>
      <w:r>
        <w:rPr>
          <w:rFonts w:cs="Times New Roman" w:ascii="Times New Roman" w:hAnsi="Times New Roman"/>
          <w:sz w:val="24"/>
          <w:szCs w:val="24"/>
        </w:rPr>
        <w:t>pochopiť hlbokú oddanosť, akú cítili Židia voči svojmu náboženstvu, tradíciám a zvykom. Nerozumel židovskej ide</w:t>
      </w:r>
      <w:r>
        <w:rPr>
          <w:rFonts w:cs="Times New Roman" w:ascii="Times New Roman" w:hAnsi="Times New Roman"/>
          <w:sz w:val="24"/>
          <w:szCs w:val="24"/>
        </w:rPr>
        <w:t>i</w:t>
      </w:r>
      <w:r>
        <w:rPr>
          <w:rFonts w:cs="Times New Roman" w:ascii="Times New Roman" w:hAnsi="Times New Roman"/>
          <w:sz w:val="24"/>
          <w:szCs w:val="24"/>
        </w:rPr>
        <w:t xml:space="preserve"> vyvoleného národa založenej na prísnom </w:t>
      </w:r>
      <w:r>
        <w:rPr>
          <w:rFonts w:eastAsia="Times New Roman" w:cs="Times New Roman" w:ascii="Times New Roman" w:hAnsi="Times New Roman"/>
          <w:sz w:val="24"/>
          <w:szCs w:val="24"/>
          <w:lang w:eastAsia="sk-SK"/>
        </w:rPr>
        <w:t>náboženskom monoteizme spojeného s mesianistickými túžbami.</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b/>
          <w:bCs/>
        </w:rPr>
      </w:pPr>
      <w:r>
        <w:rPr>
          <w:rFonts w:eastAsia="Times New Roman" w:cs="Times New Roman" w:ascii="Times New Roman" w:hAnsi="Times New Roman"/>
          <w:b/>
          <w:bCs/>
          <w:color w:val="EE0000"/>
          <w:sz w:val="24"/>
          <w:szCs w:val="24"/>
          <w:lang w:eastAsia="sk-SK"/>
        </w:rPr>
        <w:t>5</w:t>
      </w:r>
      <w:r>
        <w:rPr>
          <w:rFonts w:eastAsia="Times New Roman" w:cs="Times New Roman" w:ascii="Times New Roman" w:hAnsi="Times New Roman"/>
          <w:b/>
          <w:bCs/>
          <w:color w:val="EE0000"/>
          <w:sz w:val="24"/>
          <w:szCs w:val="24"/>
          <w:lang w:eastAsia="sk-SK"/>
        </w:rPr>
        <w:t>2</w:t>
      </w:r>
    </w:p>
    <w:p>
      <w:pPr>
        <w:pStyle w:val="Normal"/>
        <w:spacing w:lineRule="auto" w:line="276" w:before="0" w:after="0"/>
        <w:jc w:val="left"/>
        <w:rPr/>
      </w:pPr>
      <w:r>
        <w:rPr>
          <w:rFonts w:eastAsia="Times New Roman" w:cs="Times New Roman" w:ascii="Times New Roman" w:hAnsi="Times New Roman"/>
          <w:color w:val="EE0000"/>
          <w:sz w:val="24"/>
          <w:szCs w:val="24"/>
          <w:lang w:eastAsia="sk-SK"/>
        </w:rPr>
        <w:t xml:space="preserve">Hadrianus navštívil Jeruzalem, ktorý bol v ruinách po </w:t>
      </w:r>
      <w:hyperlink r:id="rId2" w:tgtFrame="Prvá rímsko-židovská vojna">
        <w:r>
          <w:rPr>
            <w:rStyle w:val="ListLabel2"/>
            <w:rFonts w:eastAsia="Times New Roman" w:cs="Times New Roman" w:ascii="Times New Roman" w:hAnsi="Times New Roman"/>
            <w:color w:val="EE0000"/>
            <w:sz w:val="24"/>
            <w:szCs w:val="24"/>
            <w:lang w:eastAsia="sk-SK"/>
          </w:rPr>
          <w:t>prvej rímsko-židovskej vojne</w:t>
        </w:r>
      </w:hyperlink>
      <w:r>
        <w:rPr>
          <w:rFonts w:cs="Times New Roman" w:ascii="Times New Roman" w:hAnsi="Times New Roman"/>
          <w:color w:val="EE0000"/>
          <w:sz w:val="24"/>
          <w:szCs w:val="24"/>
        </w:rPr>
        <w:t xml:space="preserve"> roku</w:t>
      </w:r>
      <w:r>
        <w:rPr>
          <w:rFonts w:eastAsia="Times New Roman" w:cs="Times New Roman" w:ascii="Times New Roman" w:hAnsi="Times New Roman"/>
          <w:color w:val="EE0000"/>
          <w:sz w:val="24"/>
          <w:szCs w:val="24"/>
          <w:lang w:eastAsia="sk-SK"/>
        </w:rPr>
        <w:t xml:space="preserve"> 66-73 a plánoval jeho obnovu ako </w:t>
      </w:r>
      <w:hyperlink r:id="rId3" w:tgtFrame="Rímskej kolónie">
        <w:r>
          <w:rPr>
            <w:rStyle w:val="ListLabel2"/>
            <w:rFonts w:eastAsia="Times New Roman" w:cs="Times New Roman" w:ascii="Times New Roman" w:hAnsi="Times New Roman"/>
            <w:color w:val="EE0000"/>
            <w:sz w:val="24"/>
            <w:szCs w:val="24"/>
            <w:lang w:eastAsia="sk-SK"/>
          </w:rPr>
          <w:t>rímskej kolónie</w:t>
        </w:r>
      </w:hyperlink>
      <w:r>
        <w:rPr>
          <w:rFonts w:eastAsia="Times New Roman" w:cs="Times New Roman" w:ascii="Times New Roman" w:hAnsi="Times New Roman"/>
          <w:color w:val="EE0000"/>
          <w:sz w:val="24"/>
          <w:szCs w:val="24"/>
          <w:lang w:eastAsia="sk-SK"/>
        </w:rPr>
        <w:t xml:space="preserve"> s rôznymi čestnými a fiškálnymi privilégiami. Nerímske obyvateľstvo nemalo mať žiadnu povinnosť zúčastňovať sa na rímskych náboženských rituáloch no očakávalo sa od neho, že podporí rímsky imperiálny poriadok, bude lojálne k Rímskej ríši a cisárovi. </w:t>
      </w:r>
      <w:r>
        <w:rPr>
          <w:rFonts w:cs="Times New Roman" w:ascii="Times New Roman" w:hAnsi="Times New Roman"/>
          <w:color w:val="EE0000"/>
          <w:sz w:val="24"/>
          <w:szCs w:val="24"/>
        </w:rPr>
        <w:t xml:space="preserve">Hadrianus mal v úmysle vybudovať harmonickú, na princípoch rímskeho práva založenú demokratickú spoločnosť. </w:t>
      </w:r>
      <w:r>
        <w:rPr>
          <w:rFonts w:eastAsia="Times New Roman" w:cs="Times New Roman" w:ascii="Times New Roman" w:hAnsi="Times New Roman"/>
          <w:color w:val="EE0000"/>
          <w:sz w:val="24"/>
          <w:szCs w:val="24"/>
          <w:lang w:eastAsia="sk-SK"/>
        </w:rPr>
        <w:t xml:space="preserve">Je možné, že zamýšľal asimilovať židov a židovský chrám premeniť na tradičný rímsky - občiansko-náboženský chrám. Takéto asimilácie boli bežnou praxou v Grécku a v rímskych provinciách pričom boli vcelku úspešné ako u židovských susedov </w:t>
      </w:r>
      <w:r>
        <w:rPr>
          <w:rFonts w:cs="Times New Roman" w:ascii="Times New Roman" w:hAnsi="Times New Roman"/>
          <w:color w:val="EE0000"/>
          <w:sz w:val="24"/>
          <w:szCs w:val="24"/>
        </w:rPr>
        <w:t>Samaritánov, ktorí svoje náboženské obrady celkom integrovali s tými helenistickými.</w:t>
      </w:r>
    </w:p>
    <w:p>
      <w:pPr>
        <w:pStyle w:val="Normal"/>
        <w:spacing w:lineRule="auto" w:line="276" w:before="0" w:after="0"/>
        <w:jc w:val="left"/>
        <w:rPr>
          <w:i/>
          <w:i/>
          <w:iCs/>
        </w:rPr>
      </w:pPr>
      <w:r>
        <w:rPr>
          <w:rFonts w:eastAsia="Times New Roman" w:cs="Times New Roman" w:ascii="Times New Roman" w:hAnsi="Times New Roman"/>
          <w:i/>
          <w:iCs/>
          <w:color w:val="EE0000"/>
          <w:sz w:val="24"/>
          <w:szCs w:val="24"/>
          <w:lang w:eastAsia="sk-SK"/>
        </w:rPr>
        <w:t>(Bazzana: Povstanie Bar Kochba a Hadriánova náboženská politika s.89-91,98).</w:t>
      </w:r>
    </w:p>
    <w:p>
      <w:pPr>
        <w:pStyle w:val="Normal"/>
        <w:spacing w:lineRule="auto" w:line="276" w:before="0" w:after="0"/>
        <w:jc w:val="left"/>
        <w:rPr/>
      </w:pPr>
      <w:r>
        <w:rPr>
          <w:rFonts w:cs="Times New Roman" w:ascii="Times New Roman" w:hAnsi="Times New Roman"/>
          <w:color w:val="EE0000"/>
          <w:sz w:val="24"/>
          <w:szCs w:val="24"/>
        </w:rPr>
        <w:t xml:space="preserve">Hadrianus v dobrej viere nechal po židovskom povstaní rekonštruovať administratívu provincie Judea, ktorú nechal povýšiť z prétoriánskeho na konzulárny status, čo zároveň umožnilo cisárovi posilnenie vojenskej prítomnosti. V rámci tejto zmeny bola v regióne umiestnená druhá légia s novým guvernérom provincie Cossoniusom Gallusom, ktorý vymenil židmi nenávideného generála Quietusa </w:t>
      </w:r>
    </w:p>
    <w:p>
      <w:pPr>
        <w:pStyle w:val="Normal"/>
        <w:spacing w:lineRule="auto" w:line="276" w:before="0" w:after="0"/>
        <w:jc w:val="left"/>
        <w:rPr>
          <w:i/>
          <w:i/>
          <w:iCs/>
        </w:rPr>
      </w:pPr>
      <w:r>
        <w:rPr>
          <w:rFonts w:cs="Times New Roman" w:ascii="Times New Roman" w:hAnsi="Times New Roman"/>
          <w:i/>
          <w:iCs/>
          <w:color w:val="EE0000"/>
          <w:sz w:val="24"/>
          <w:szCs w:val="24"/>
        </w:rPr>
        <w:t>(Zeev: Povstanie židovskej diaspóry s. 101)</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b/>
          <w:bCs/>
        </w:rPr>
      </w:pPr>
      <w:r>
        <w:rPr>
          <w:rFonts w:eastAsia="Times New Roman" w:cs="Times New Roman" w:ascii="Times New Roman" w:hAnsi="Times New Roman"/>
          <w:b/>
          <w:bCs/>
          <w:sz w:val="24"/>
          <w:szCs w:val="24"/>
          <w:lang w:eastAsia="sk-SK"/>
        </w:rPr>
        <w:t>5</w:t>
      </w:r>
      <w:r>
        <w:rPr>
          <w:rFonts w:eastAsia="Times New Roman" w:cs="Times New Roman" w:ascii="Times New Roman" w:hAnsi="Times New Roman"/>
          <w:b/>
          <w:bCs/>
          <w:sz w:val="24"/>
          <w:szCs w:val="24"/>
          <w:lang w:eastAsia="sk-SK"/>
        </w:rPr>
        <w:t>3</w:t>
      </w:r>
    </w:p>
    <w:p>
      <w:pPr>
        <w:pStyle w:val="Normal"/>
        <w:spacing w:lineRule="auto" w:line="276" w:before="0" w:after="0"/>
        <w:jc w:val="left"/>
        <w:rPr/>
      </w:pPr>
      <w:r>
        <w:rPr>
          <w:rFonts w:eastAsia="Times New Roman" w:cs="Times New Roman" w:ascii="Times New Roman" w:hAnsi="Times New Roman"/>
          <w:sz w:val="24"/>
          <w:szCs w:val="24"/>
          <w:lang w:eastAsia="sk-SK"/>
        </w:rPr>
        <w:t xml:space="preserve">Stavebná činnosť v Judei mala zblížiť židovskú a rímsku kultúru. Cisár sa v dobrej viere rozhodol prebudovať zničený Jeruzalem na novú prosperujúcu metropolu impéria s názvom Aelia Capitolina. Obyvatelia, ktorí sa presťahujú do tohto nového, moderného a kozmopolitného mesta mali dostať nielen rôzne náboženské privilégia ale i daňové úľavy či výhodné pôžičky na podnikanie. Na druhej strane sa od nich očakávalo dodržiavanie rímskych zákonov, oddanosť cisárovi a lojalita k štátu. Hadrianus dúfal, že vybudovaním nového Jeruzalema s prekrásnou </w:t>
      </w:r>
      <w:r>
        <w:rPr>
          <w:rFonts w:cs="Times New Roman" w:ascii="Times New Roman" w:hAnsi="Times New Roman"/>
          <w:sz w:val="24"/>
          <w:szCs w:val="24"/>
        </w:rPr>
        <w:t xml:space="preserve">architektúrou a uplatnením najnovších urbanistických modelov a technológií umožňujúce nové vymoženosti tak očaria židov, že tí sami ocenia </w:t>
      </w:r>
      <w:r>
        <w:rPr>
          <w:rFonts w:eastAsia="Times New Roman" w:cs="Times New Roman" w:ascii="Times New Roman" w:hAnsi="Times New Roman"/>
          <w:sz w:val="24"/>
          <w:szCs w:val="24"/>
          <w:lang w:eastAsia="sk-SK"/>
        </w:rPr>
        <w:t xml:space="preserve">nielen cisárovu veľkorysosť ale i pozitívne výhody z takého spolunažívania. Cisár bol presvedčený, že jeho plány sú tak dobré, že ich žiaden národ nemôže odmietnuť. Cisárov názor sa ešte umocnil roku 130 pri jeho druhej návšteve Alexandrie, kde v liste svojmu švagrovi Servianovi opísal vtedajší stav židovstva a kresťanstva v tomto Egyptskom meste. Cisár píše ako veľa bohatých židov a kresťanov bolo ochotný umrieť spolu s pohanmi pre svoj odpor k revolučnému a nacionalistickému židovstvu. </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pPr>
      <w:r>
        <w:rPr>
          <w:rFonts w:eastAsia="Times New Roman" w:cs="Times New Roman" w:ascii="Times New Roman" w:hAnsi="Times New Roman"/>
          <w:b/>
          <w:bCs/>
          <w:color w:val="EE0000"/>
          <w:sz w:val="24"/>
          <w:szCs w:val="24"/>
          <w:lang w:eastAsia="sk-SK"/>
        </w:rPr>
        <w:t>5</w:t>
      </w:r>
      <w:r>
        <w:rPr>
          <w:rFonts w:eastAsia="Times New Roman" w:cs="Times New Roman" w:ascii="Times New Roman" w:hAnsi="Times New Roman"/>
          <w:b/>
          <w:bCs/>
          <w:color w:val="EE0000"/>
          <w:sz w:val="24"/>
          <w:szCs w:val="24"/>
          <w:lang w:eastAsia="sk-SK"/>
        </w:rPr>
        <w:t>4</w:t>
      </w:r>
      <w:r>
        <w:rPr>
          <w:rFonts w:eastAsia="Times New Roman" w:cs="Times New Roman" w:ascii="Times New Roman" w:hAnsi="Times New Roman"/>
          <w:color w:val="EE0000"/>
          <w:sz w:val="24"/>
          <w:szCs w:val="24"/>
          <w:lang w:eastAsia="sk-SK"/>
        </w:rPr>
        <w:t xml:space="preserve">  </w:t>
      </w:r>
    </w:p>
    <w:p>
      <w:pPr>
        <w:pStyle w:val="Normal"/>
        <w:spacing w:lineRule="auto" w:line="276" w:before="0" w:after="0"/>
        <w:jc w:val="left"/>
        <w:rPr/>
      </w:pPr>
      <w:r>
        <w:rPr>
          <w:rFonts w:eastAsia="Times New Roman" w:cs="Times New Roman" w:ascii="Times New Roman" w:hAnsi="Times New Roman"/>
          <w:color w:val="EE0000"/>
          <w:sz w:val="24"/>
          <w:szCs w:val="24"/>
          <w:lang w:eastAsia="sk-SK"/>
        </w:rPr>
        <w:t>„</w:t>
      </w:r>
      <w:r>
        <w:rPr>
          <w:rFonts w:eastAsia="Times New Roman" w:cs="Times New Roman" w:ascii="Times New Roman" w:hAnsi="Times New Roman"/>
          <w:color w:val="EE0000"/>
          <w:sz w:val="24"/>
          <w:szCs w:val="24"/>
          <w:lang w:eastAsia="sk-SK"/>
        </w:rPr>
        <w:t>Tu kresťania uctievajú Sarapida; t</w:t>
      </w:r>
      <w:r>
        <w:rPr>
          <w:rFonts w:eastAsia="Times New Roman" w:cs="Times New Roman" w:ascii="Times New Roman" w:hAnsi="Times New Roman"/>
          <w:color w:val="EE0000"/>
          <w:sz w:val="24"/>
          <w:szCs w:val="24"/>
          <w:lang w:eastAsia="sk-SK"/>
        </w:rPr>
        <w:t>í</w:t>
      </w:r>
      <w:r>
        <w:rPr>
          <w:rFonts w:eastAsia="Times New Roman" w:cs="Times New Roman" w:ascii="Times New Roman" w:hAnsi="Times New Roman"/>
          <w:color w:val="EE0000"/>
          <w:sz w:val="24"/>
          <w:szCs w:val="24"/>
          <w:lang w:eastAsia="sk-SK"/>
        </w:rPr>
        <w:t>, kto sa nazývajú Kristovými biskupmi, sú oddanými Sarapidovými sluhami. Nie je tu predstavený židovskej synagógy, Samaritána ani kresťanského predstaveného, ktorý by nebol vykladačom hviezd, veštcom alebo mastičkárom. Keď do Egypta prichádza sám židovský patriarcha, nútia ho niektor</w:t>
      </w:r>
      <w:r>
        <w:rPr>
          <w:rFonts w:eastAsia="Times New Roman" w:cs="Times New Roman" w:ascii="Times New Roman" w:hAnsi="Times New Roman"/>
          <w:color w:val="EE0000"/>
          <w:sz w:val="24"/>
          <w:szCs w:val="24"/>
          <w:lang w:eastAsia="sk-SK"/>
        </w:rPr>
        <w:t>í</w:t>
      </w:r>
      <w:r>
        <w:rPr>
          <w:rFonts w:eastAsia="Times New Roman" w:cs="Times New Roman" w:ascii="Times New Roman" w:hAnsi="Times New Roman"/>
          <w:color w:val="EE0000"/>
          <w:sz w:val="24"/>
          <w:szCs w:val="24"/>
          <w:lang w:eastAsia="sk-SK"/>
        </w:rPr>
        <w:t>, aby sa klaňal Sarapidovi, iný Kristovi... Majú len jedného boha - peniaze. To je skutočný predmet úcty kresťanov, židov a celého sveta“.</w:t>
      </w:r>
    </w:p>
    <w:p>
      <w:pPr>
        <w:pStyle w:val="Normal"/>
        <w:spacing w:lineRule="auto" w:line="276" w:before="0" w:after="0"/>
        <w:jc w:val="left"/>
        <w:rPr>
          <w:i/>
          <w:i/>
          <w:iCs/>
        </w:rPr>
      </w:pPr>
      <w:r>
        <w:rPr>
          <w:rFonts w:eastAsia="Times New Roman" w:cs="Times New Roman" w:ascii="Times New Roman" w:hAnsi="Times New Roman"/>
          <w:i/>
          <w:iCs/>
          <w:color w:val="EE0000"/>
          <w:sz w:val="24"/>
          <w:szCs w:val="24"/>
          <w:lang w:eastAsia="sk-SK"/>
        </w:rPr>
        <w:t>(Historia Augusta: Vita Saturnini 8)</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b/>
          <w:bCs/>
        </w:rPr>
      </w:pPr>
      <w:r>
        <w:rPr>
          <w:rFonts w:eastAsia="Times New Roman" w:cs="Times New Roman" w:ascii="Times New Roman" w:hAnsi="Times New Roman"/>
          <w:b/>
          <w:bCs/>
          <w:sz w:val="24"/>
          <w:szCs w:val="24"/>
          <w:lang w:eastAsia="sk-SK"/>
        </w:rPr>
        <w:t>5</w:t>
      </w:r>
      <w:r>
        <w:rPr>
          <w:rFonts w:eastAsia="Times New Roman" w:cs="Times New Roman" w:ascii="Times New Roman" w:hAnsi="Times New Roman"/>
          <w:b/>
          <w:bCs/>
          <w:sz w:val="24"/>
          <w:szCs w:val="24"/>
          <w:lang w:eastAsia="sk-SK"/>
        </w:rPr>
        <w:t>5</w:t>
      </w:r>
    </w:p>
    <w:p>
      <w:pPr>
        <w:pStyle w:val="Normal"/>
        <w:spacing w:lineRule="auto" w:line="276" w:before="0" w:after="0"/>
        <w:jc w:val="left"/>
        <w:rPr/>
      </w:pPr>
      <w:r>
        <w:rPr>
          <w:rFonts w:eastAsia="Times New Roman" w:cs="Times New Roman" w:ascii="Times New Roman" w:hAnsi="Times New Roman"/>
          <w:sz w:val="24"/>
          <w:szCs w:val="24"/>
          <w:lang w:eastAsia="sk-SK"/>
        </w:rPr>
        <w:t>Kresťania v severnej Afrike a Malej Ázii sú silne protižidovsk</w:t>
      </w:r>
      <w:r>
        <w:rPr>
          <w:rFonts w:eastAsia="Times New Roman" w:cs="Times New Roman" w:ascii="Times New Roman" w:hAnsi="Times New Roman"/>
          <w:sz w:val="24"/>
          <w:szCs w:val="24"/>
          <w:lang w:eastAsia="sk-SK"/>
        </w:rPr>
        <w:t>y</w:t>
      </w:r>
      <w:r>
        <w:rPr>
          <w:rFonts w:eastAsia="Times New Roman" w:cs="Times New Roman" w:ascii="Times New Roman" w:hAnsi="Times New Roman"/>
          <w:sz w:val="24"/>
          <w:szCs w:val="24"/>
          <w:lang w:eastAsia="sk-SK"/>
        </w:rPr>
        <w:t xml:space="preserve"> naladen</w:t>
      </w:r>
      <w:r>
        <w:rPr>
          <w:rFonts w:eastAsia="Times New Roman" w:cs="Times New Roman" w:ascii="Times New Roman" w:hAnsi="Times New Roman"/>
          <w:sz w:val="24"/>
          <w:szCs w:val="24"/>
          <w:lang w:eastAsia="sk-SK"/>
        </w:rPr>
        <w:t>í</w:t>
      </w:r>
      <w:r>
        <w:rPr>
          <w:rFonts w:eastAsia="Times New Roman" w:cs="Times New Roman" w:ascii="Times New Roman" w:hAnsi="Times New Roman"/>
          <w:sz w:val="24"/>
          <w:szCs w:val="24"/>
          <w:lang w:eastAsia="sk-SK"/>
        </w:rPr>
        <w:t xml:space="preserve"> a nehodlajú sa zmieriť s</w:t>
      </w:r>
      <w:r>
        <w:rPr>
          <w:rFonts w:eastAsia="Times New Roman" w:cs="Times New Roman" w:ascii="Times New Roman" w:hAnsi="Times New Roman"/>
          <w:sz w:val="24"/>
          <w:szCs w:val="24"/>
          <w:lang w:eastAsia="sk-SK"/>
        </w:rPr>
        <w:t>o</w:t>
      </w:r>
      <w:r>
        <w:rPr>
          <w:rFonts w:eastAsia="Times New Roman" w:cs="Times New Roman" w:ascii="Times New Roman" w:hAnsi="Times New Roman"/>
          <w:sz w:val="24"/>
          <w:szCs w:val="24"/>
          <w:lang w:eastAsia="sk-SK"/>
        </w:rPr>
        <w:t> židmi, ktor</w:t>
      </w:r>
      <w:r>
        <w:rPr>
          <w:rFonts w:eastAsia="Times New Roman" w:cs="Times New Roman" w:ascii="Times New Roman" w:hAnsi="Times New Roman"/>
          <w:sz w:val="24"/>
          <w:szCs w:val="24"/>
          <w:lang w:eastAsia="sk-SK"/>
        </w:rPr>
        <w:t>í</w:t>
      </w:r>
      <w:r>
        <w:rPr>
          <w:rFonts w:eastAsia="Times New Roman" w:cs="Times New Roman" w:ascii="Times New Roman" w:hAnsi="Times New Roman"/>
          <w:sz w:val="24"/>
          <w:szCs w:val="24"/>
          <w:lang w:eastAsia="sk-SK"/>
        </w:rPr>
        <w:t xml:space="preserve"> ich v prechádzajúcich desaťročiach nemilosrdne prenasledovali a zabíjali. Odpor k spájaniu sa s revolučnými židmi bol taký veľký, že kresťania radšej volili spojenectvo s pohanmi než aby sa pridali k nacionalistickým židom. Spomienky na dve predchádzajúce povstania podnietilo mnoho židov aby sa radšej spojili s Rímom ako s extrémistickými judaistami. Išlo najmä o vyššiu a strednú triedu, ktorá nemala záujem sa spájať z akýmisi šialencami, ktorí neustále podnecujú nepokoje. Nie všetci židia však podľahli životnému štýlu Ríma a naopak vyznávali tradičný židovský zápal pre svoju vyvolenosť a nadradenosť nad ostatnými národmi. Tieto prvky extrémneho nacionalizmu boli zjavné najviac v provinci</w:t>
      </w:r>
      <w:r>
        <w:rPr>
          <w:rFonts w:eastAsia="Times New Roman" w:cs="Times New Roman" w:ascii="Times New Roman" w:hAnsi="Times New Roman"/>
          <w:sz w:val="24"/>
          <w:szCs w:val="24"/>
          <w:lang w:eastAsia="sk-SK"/>
        </w:rPr>
        <w:t>i</w:t>
      </w:r>
      <w:r>
        <w:rPr>
          <w:rFonts w:eastAsia="Times New Roman" w:cs="Times New Roman" w:ascii="Times New Roman" w:hAnsi="Times New Roman"/>
          <w:sz w:val="24"/>
          <w:szCs w:val="24"/>
          <w:lang w:eastAsia="sk-SK"/>
        </w:rPr>
        <w:t xml:space="preserve"> Judea a severnej Mezopotámi</w:t>
      </w:r>
      <w:r>
        <w:rPr>
          <w:rFonts w:eastAsia="Times New Roman" w:cs="Times New Roman" w:ascii="Times New Roman" w:hAnsi="Times New Roman"/>
          <w:sz w:val="24"/>
          <w:szCs w:val="24"/>
          <w:lang w:eastAsia="sk-SK"/>
        </w:rPr>
        <w:t>i</w:t>
      </w:r>
      <w:r>
        <w:rPr>
          <w:rFonts w:eastAsia="Times New Roman" w:cs="Times New Roman" w:ascii="Times New Roman" w:hAnsi="Times New Roman"/>
          <w:sz w:val="24"/>
          <w:szCs w:val="24"/>
          <w:lang w:eastAsia="sk-SK"/>
        </w:rPr>
        <w:t xml:space="preserve">. Prísny židovský monoteizmus sa </w:t>
      </w:r>
      <w:r>
        <w:rPr>
          <w:rFonts w:eastAsia="Times New Roman" w:cs="Times New Roman" w:ascii="Times New Roman" w:hAnsi="Times New Roman"/>
          <w:sz w:val="24"/>
          <w:szCs w:val="24"/>
          <w:lang w:eastAsia="sk-SK"/>
        </w:rPr>
        <w:t>v odolávaní grécko- rímskej kultúre</w:t>
      </w:r>
      <w:r>
        <w:rPr>
          <w:rFonts w:eastAsia="Times New Roman" w:cs="Times New Roman" w:ascii="Times New Roman" w:hAnsi="Times New Roman"/>
          <w:sz w:val="24"/>
          <w:szCs w:val="24"/>
          <w:lang w:eastAsia="sk-SK"/>
        </w:rPr>
        <w:t xml:space="preserve"> ukázal </w:t>
      </w:r>
      <w:r>
        <w:rPr>
          <w:rFonts w:eastAsia="Times New Roman" w:cs="Times New Roman" w:ascii="Times New Roman" w:hAnsi="Times New Roman"/>
          <w:sz w:val="24"/>
          <w:szCs w:val="24"/>
          <w:lang w:eastAsia="sk-SK"/>
        </w:rPr>
        <w:t xml:space="preserve">byť </w:t>
      </w:r>
      <w:r>
        <w:rPr>
          <w:rFonts w:eastAsia="Times New Roman" w:cs="Times New Roman" w:ascii="Times New Roman" w:hAnsi="Times New Roman"/>
          <w:sz w:val="24"/>
          <w:szCs w:val="24"/>
          <w:lang w:eastAsia="sk-SK"/>
        </w:rPr>
        <w:t xml:space="preserve">oveľa silnejší než si cisár myslel. </w:t>
      </w:r>
    </w:p>
    <w:p>
      <w:pPr>
        <w:pStyle w:val="Normal"/>
        <w:spacing w:lineRule="auto" w:line="276"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lineRule="auto" w:line="276" w:before="0" w:after="0"/>
        <w:jc w:val="left"/>
        <w:rPr>
          <w:b/>
          <w:bCs/>
        </w:rPr>
      </w:pPr>
      <w:r>
        <w:rPr>
          <w:rFonts w:eastAsia="Times New Roman" w:cs="Times New Roman" w:ascii="Times New Roman" w:hAnsi="Times New Roman"/>
          <w:b/>
          <w:bCs/>
          <w:color w:val="EE0000"/>
          <w:sz w:val="24"/>
          <w:szCs w:val="24"/>
          <w:lang w:eastAsia="sk-SK"/>
        </w:rPr>
        <w:t>5</w:t>
      </w:r>
      <w:r>
        <w:rPr>
          <w:rFonts w:eastAsia="Times New Roman" w:cs="Times New Roman" w:ascii="Times New Roman" w:hAnsi="Times New Roman"/>
          <w:b/>
          <w:bCs/>
          <w:color w:val="EE0000"/>
          <w:sz w:val="24"/>
          <w:szCs w:val="24"/>
          <w:lang w:eastAsia="sk-SK"/>
        </w:rPr>
        <w:t>6</w:t>
      </w:r>
    </w:p>
    <w:p>
      <w:pPr>
        <w:pStyle w:val="Normal"/>
        <w:tabs>
          <w:tab w:val="clear" w:pos="708"/>
          <w:tab w:val="left" w:pos="1632" w:leader="none"/>
        </w:tabs>
        <w:spacing w:lineRule="auto" w:line="276" w:before="0" w:after="0"/>
        <w:jc w:val="left"/>
        <w:rPr/>
      </w:pPr>
      <w:r>
        <w:rPr>
          <w:rFonts w:cs="Times New Roman" w:ascii="Times New Roman" w:hAnsi="Times New Roman"/>
          <w:color w:val="EE0000"/>
          <w:sz w:val="24"/>
          <w:szCs w:val="24"/>
        </w:rPr>
        <w:t xml:space="preserve">Hadrianus sa snažil zahrnúť provinciálov do spoločenstva civilizovaných národov a spoločnej helénskej kultúry pod rímsky dohľad, preto ihneď po návšteve ruín mesta Jeruzalem v roku 130 začal s rekonštrukčnými prácami, pričom spočiatku povolil výstavbu Tretieho chrámu, ale keď mu Sarmati povedali, že to bude príčinou pokračujúcej vzbury, zmenil názor. Krátko nato sa rozhodol, že namiesto židovského chrámu postaví chrám rímskeho boha Jupitera a to na mieste Chrámovej hory. Po celom meste mali stáť rôzne budovy zasvätené rôznym božstvám vrátane veľkého chrámu bohyne Venuše čo bolo pre židov absolútne neprípustné. </w:t>
      </w:r>
    </w:p>
    <w:p>
      <w:pPr>
        <w:pStyle w:val="Normal"/>
        <w:spacing w:lineRule="auto" w:line="276" w:before="0" w:after="0"/>
        <w:jc w:val="left"/>
        <w:rPr>
          <w:i/>
          <w:i/>
          <w:iCs/>
        </w:rPr>
      </w:pPr>
      <w:r>
        <w:rPr>
          <w:rFonts w:cs="Times New Roman" w:ascii="Times New Roman" w:hAnsi="Times New Roman"/>
          <w:i/>
          <w:iCs/>
          <w:color w:val="EE0000"/>
          <w:sz w:val="24"/>
          <w:szCs w:val="24"/>
        </w:rPr>
        <w:t>(Cassiu Dio: Rímske dejiny 69/12; Midraš Rabba- Genesis 64)</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5</w:t>
      </w:r>
      <w:r>
        <w:rPr>
          <w:rFonts w:cs="Times New Roman" w:ascii="Times New Roman" w:hAnsi="Times New Roman"/>
          <w:b/>
          <w:bCs/>
          <w:sz w:val="24"/>
          <w:szCs w:val="24"/>
        </w:rPr>
        <w:t>7</w:t>
      </w:r>
    </w:p>
    <w:p>
      <w:pPr>
        <w:pStyle w:val="Normal"/>
        <w:spacing w:lineRule="auto" w:line="276" w:before="0" w:after="0"/>
        <w:jc w:val="left"/>
        <w:rPr/>
      </w:pPr>
      <w:r>
        <w:rPr>
          <w:rFonts w:cs="Times New Roman" w:ascii="Times New Roman" w:hAnsi="Times New Roman"/>
          <w:sz w:val="24"/>
          <w:szCs w:val="24"/>
        </w:rPr>
        <w:t xml:space="preserve">Hadrianus chcel od židov aby prijali grécko- rímske hodnoty </w:t>
      </w:r>
      <w:r>
        <w:rPr>
          <w:rFonts w:cs="Times New Roman" w:ascii="Times New Roman" w:hAnsi="Times New Roman"/>
          <w:sz w:val="24"/>
          <w:szCs w:val="24"/>
        </w:rPr>
        <w:t xml:space="preserve">a </w:t>
      </w:r>
      <w:r>
        <w:rPr>
          <w:rFonts w:cs="Times New Roman" w:ascii="Times New Roman" w:hAnsi="Times New Roman"/>
          <w:sz w:val="24"/>
          <w:szCs w:val="24"/>
        </w:rPr>
        <w:t xml:space="preserve">nie aby sa vzdali svojej kultúry či náboženstva. Cisár nemal záujem zničiť </w:t>
      </w:r>
      <w:r>
        <w:rPr>
          <w:rFonts w:cs="Times New Roman" w:ascii="Times New Roman" w:hAnsi="Times New Roman"/>
          <w:sz w:val="24"/>
          <w:szCs w:val="24"/>
        </w:rPr>
        <w:t xml:space="preserve">ich </w:t>
      </w:r>
      <w:r>
        <w:rPr>
          <w:rFonts w:cs="Times New Roman" w:ascii="Times New Roman" w:hAnsi="Times New Roman"/>
          <w:sz w:val="24"/>
          <w:szCs w:val="24"/>
        </w:rPr>
        <w:t xml:space="preserve">kultúru, práve naopak, vynakladal veľké čiastky peňazí zo štátnej pokladnice na rozvoj minoritných kultúr ríše. Ako akt dobrej vôle zrušil židom ponižujúcu každoročnú daň, ktorú museli platiť do Rímskeho Kapitolu. Nezakazoval im podobne ako kresťanom, prosolytizmus- naberanie nových členov do svojich radov, čo predošlí cisári robili. Hadrian bol typický rímsky pragmatik a preto si mohol pri výstavbe nového mesta položiť otázku - </w:t>
      </w:r>
      <w:r>
        <w:rPr>
          <w:rFonts w:cs="Times New Roman" w:ascii="Times New Roman" w:hAnsi="Times New Roman"/>
          <w:sz w:val="24"/>
          <w:szCs w:val="24"/>
        </w:rPr>
        <w:t>a</w:t>
      </w:r>
      <w:r>
        <w:rPr>
          <w:rFonts w:cs="Times New Roman" w:ascii="Times New Roman" w:hAnsi="Times New Roman"/>
          <w:sz w:val="24"/>
          <w:szCs w:val="24"/>
        </w:rPr>
        <w:t xml:space="preserve">k môžu byť v hlavnom meste ríše vybudované za štátne peniaze náboženské chrámy rôznych bohov z celého impéria vrátane židovských synagóg, </w:t>
      </w:r>
      <w:r>
        <w:rPr>
          <w:rFonts w:cs="Times New Roman" w:ascii="Times New Roman" w:hAnsi="Times New Roman"/>
          <w:sz w:val="24"/>
          <w:szCs w:val="24"/>
        </w:rPr>
        <w:t>p</w:t>
      </w:r>
      <w:r>
        <w:rPr>
          <w:rFonts w:cs="Times New Roman" w:ascii="Times New Roman" w:hAnsi="Times New Roman"/>
          <w:sz w:val="24"/>
          <w:szCs w:val="24"/>
        </w:rPr>
        <w:t xml:space="preserve">rečo by potom nemohli stáť v novovybudovanom Jeruzaleme chrámy </w:t>
      </w:r>
      <w:r>
        <w:rPr>
          <w:rFonts w:cs="Times New Roman" w:ascii="Times New Roman" w:hAnsi="Times New Roman"/>
          <w:sz w:val="24"/>
          <w:szCs w:val="24"/>
        </w:rPr>
        <w:t>r</w:t>
      </w:r>
      <w:r>
        <w:rPr>
          <w:rFonts w:cs="Times New Roman" w:ascii="Times New Roman" w:hAnsi="Times New Roman"/>
          <w:sz w:val="24"/>
          <w:szCs w:val="24"/>
        </w:rPr>
        <w:t>ímsky</w:t>
      </w:r>
      <w:r>
        <w:rPr>
          <w:rFonts w:cs="Times New Roman" w:ascii="Times New Roman" w:hAnsi="Times New Roman"/>
          <w:sz w:val="24"/>
          <w:szCs w:val="24"/>
        </w:rPr>
        <w:t>ch</w:t>
      </w:r>
      <w:r>
        <w:rPr>
          <w:rFonts w:cs="Times New Roman" w:ascii="Times New Roman" w:hAnsi="Times New Roman"/>
          <w:sz w:val="24"/>
          <w:szCs w:val="24"/>
        </w:rPr>
        <w:t xml:space="preserve"> bohov? Hadrianus chcel urobiť z Jeruzalema moderné mesto v ktorom sa po veľkom príchode nových ľudí z iných časti ríše hľadajúci</w:t>
      </w:r>
      <w:r>
        <w:rPr>
          <w:rFonts w:cs="Times New Roman" w:ascii="Times New Roman" w:hAnsi="Times New Roman"/>
          <w:sz w:val="24"/>
          <w:szCs w:val="24"/>
        </w:rPr>
        <w:t>ch</w:t>
      </w:r>
      <w:r>
        <w:rPr>
          <w:rFonts w:cs="Times New Roman" w:ascii="Times New Roman" w:hAnsi="Times New Roman"/>
          <w:sz w:val="24"/>
          <w:szCs w:val="24"/>
        </w:rPr>
        <w:t xml:space="preserve"> si prácu či možnosti podnikania potlačí židovský nacionalizmus. V podstate chcel cisár urobiť to, čo robili židia, keď sa tí hromadne sťahovali do veľkých miest impéria. Keď ich populácia stúpla na určitú mieru začali si nielen presadzovať svoje záujmy ale i tvrdo </w:t>
      </w:r>
      <w:r>
        <w:rPr>
          <w:rFonts w:cs="Times New Roman" w:ascii="Times New Roman" w:hAnsi="Times New Roman"/>
          <w:sz w:val="24"/>
          <w:szCs w:val="24"/>
        </w:rPr>
        <w:t>ich</w:t>
      </w:r>
      <w:r>
        <w:rPr>
          <w:rFonts w:cs="Times New Roman" w:ascii="Times New Roman" w:hAnsi="Times New Roman"/>
          <w:sz w:val="24"/>
          <w:szCs w:val="24"/>
        </w:rPr>
        <w:t xml:space="preserve"> vymáhať u cisára a to na úkor pôvodného obyvateľstva. Typickým príkladom je Egyptské mesto Alexandria vystavané a osídlené Grékmi. </w:t>
      </w:r>
    </w:p>
    <w:p>
      <w:pPr>
        <w:pStyle w:val="Normal"/>
        <w:spacing w:lineRule="auto" w:line="276" w:before="0" w:after="0"/>
        <w:jc w:val="left"/>
        <w:rPr/>
      </w:pPr>
      <w:r>
        <w:rPr>
          <w:rFonts w:cs="Times New Roman" w:ascii="Times New Roman" w:hAnsi="Times New Roman"/>
          <w:sz w:val="24"/>
          <w:szCs w:val="24"/>
        </w:rPr>
        <w:t xml:space="preserve">  </w:t>
      </w:r>
    </w:p>
    <w:p>
      <w:pPr>
        <w:pStyle w:val="Normal"/>
        <w:spacing w:lineRule="auto" w:line="276" w:before="0" w:after="0"/>
        <w:jc w:val="left"/>
        <w:rPr>
          <w:b/>
          <w:bCs/>
        </w:rPr>
      </w:pPr>
      <w:r>
        <w:rPr>
          <w:rFonts w:cs="Times New Roman" w:ascii="Times New Roman" w:hAnsi="Times New Roman"/>
          <w:b/>
          <w:bCs/>
          <w:color w:val="EE0000"/>
          <w:sz w:val="24"/>
          <w:szCs w:val="24"/>
        </w:rPr>
        <w:t>5</w:t>
      </w:r>
      <w:r>
        <w:rPr>
          <w:rFonts w:cs="Times New Roman" w:ascii="Times New Roman" w:hAnsi="Times New Roman"/>
          <w:b/>
          <w:bCs/>
          <w:color w:val="EE0000"/>
          <w:sz w:val="24"/>
          <w:szCs w:val="24"/>
        </w:rPr>
        <w:t>8</w:t>
      </w:r>
    </w:p>
    <w:p>
      <w:pPr>
        <w:pStyle w:val="Normal"/>
        <w:spacing w:lineRule="auto" w:line="276" w:before="0" w:after="0"/>
        <w:jc w:val="left"/>
        <w:rPr/>
      </w:pPr>
      <w:r>
        <w:rPr>
          <w:rFonts w:cs="Times New Roman" w:ascii="Times New Roman" w:hAnsi="Times New Roman"/>
          <w:color w:val="EE0000"/>
          <w:sz w:val="24"/>
          <w:szCs w:val="24"/>
        </w:rPr>
        <w:t xml:space="preserve">Hadrianus vymenoval svojho príbuzného Akvilu zo Sinopy (židovského konvertitu ku kresťanstvu, ktorý preložil hebrejskú Bibliu do gréčtiny) aby dohliadal na stavebné práce v Jeruzaleme. Akvila zo Sinopy nariadil výstavbu veľkého Fóra, ktoré malo byť novým hlavným centrom spoločenského diania v meste. Fórum sa malo nachádzať na križovatke hlavných ulíc Cardo a Decumanus (podľa rímskych pravidiel v smere východ- západ rozdelenom na jednotlivé štvoruholníkové bloky. V súčasnosti je to námestie Muristanom v remeselnej kresťanskej štvrti Jeruzalema). Neskôr prikázal cisár premenovať Jeruzalem na Aelia Capitolina na počesť seba a Jupitera Capitolina hlavného rímskeho božstva. </w:t>
      </w:r>
    </w:p>
    <w:p>
      <w:pPr>
        <w:pStyle w:val="Normal"/>
        <w:spacing w:lineRule="auto" w:line="276" w:before="0" w:after="0"/>
        <w:jc w:val="left"/>
        <w:rPr>
          <w:i/>
          <w:i/>
          <w:iCs/>
        </w:rPr>
      </w:pPr>
      <w:r>
        <w:rPr>
          <w:rFonts w:cs="Times New Roman" w:ascii="Times New Roman" w:hAnsi="Times New Roman"/>
          <w:i/>
          <w:iCs/>
          <w:color w:val="EE0000"/>
          <w:sz w:val="24"/>
          <w:szCs w:val="24"/>
        </w:rPr>
        <w:t>(Epifanius zo Salamis: O mierach a váhach 13 -16)</w:t>
      </w:r>
    </w:p>
    <w:p>
      <w:pPr>
        <w:pStyle w:val="Normal"/>
        <w:spacing w:lineRule="auto" w:line="276" w:before="0" w:after="0"/>
        <w:jc w:val="left"/>
        <w:rPr/>
      </w:pPr>
      <w:r>
        <w:rPr>
          <w:rFonts w:cs="Times New Roman" w:ascii="Times New Roman" w:hAnsi="Times New Roman"/>
          <w:color w:val="EE0000"/>
          <w:sz w:val="24"/>
          <w:szCs w:val="24"/>
        </w:rPr>
        <w:t xml:space="preserve">Hadrianus ako obdivovateľ helenistickej kultúry považoval sebapoškodzovanie či fyzické mrzačenie za znak barbarstva. Preto zakázal židom vykonávať obriezku. </w:t>
      </w:r>
    </w:p>
    <w:p>
      <w:pPr>
        <w:pStyle w:val="Normal"/>
        <w:spacing w:lineRule="auto" w:line="276" w:before="0" w:after="0"/>
        <w:jc w:val="left"/>
        <w:rPr>
          <w:i/>
          <w:i/>
          <w:iCs/>
        </w:rPr>
      </w:pPr>
      <w:r>
        <w:rPr>
          <w:rFonts w:cs="Times New Roman" w:ascii="Times New Roman" w:hAnsi="Times New Roman"/>
          <w:i/>
          <w:iCs/>
          <w:color w:val="EE0000"/>
          <w:sz w:val="24"/>
          <w:szCs w:val="24"/>
        </w:rPr>
        <w:t>(Historia Augusta- Hadrianus 14/2)</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b/>
          <w:bCs/>
        </w:rPr>
      </w:pPr>
      <w:r>
        <w:rPr>
          <w:rFonts w:cs="Times New Roman" w:ascii="Times New Roman" w:hAnsi="Times New Roman"/>
          <w:b/>
          <w:bCs/>
          <w:sz w:val="24"/>
          <w:szCs w:val="24"/>
        </w:rPr>
        <w:t>5</w:t>
      </w:r>
      <w:r>
        <w:rPr>
          <w:rFonts w:cs="Times New Roman" w:ascii="Times New Roman" w:hAnsi="Times New Roman"/>
          <w:b/>
          <w:bCs/>
          <w:sz w:val="24"/>
          <w:szCs w:val="24"/>
        </w:rPr>
        <w:t>9</w:t>
      </w:r>
    </w:p>
    <w:p>
      <w:pPr>
        <w:pStyle w:val="Normal"/>
        <w:spacing w:lineRule="auto" w:line="276" w:before="0" w:after="0"/>
        <w:jc w:val="left"/>
        <w:rPr/>
      </w:pPr>
      <w:r>
        <w:rPr>
          <w:rFonts w:cs="Times New Roman" w:ascii="Times New Roman" w:hAnsi="Times New Roman"/>
          <w:sz w:val="24"/>
          <w:szCs w:val="24"/>
        </w:rPr>
        <w:t xml:space="preserve">Hadrianus nerozumel židovskej kultúre a už vôbec nie jeho náboženstvu, a tak v dobrej viere zblížiť Židov a Judaizmus s Rímskou ríšou premenoval nanovo vystavené mesto zo starodávneho názvu Jeruzalem na vznešené rímske pomenovanie Aelia Capitola. Vzápätí v rámci kultúrneho zbližovania zakázal židom ich tradičnú obriezku ako znak barbarstva, ktorý bol ako mrzačenie v rímskej spoločnosti neprijateľný. </w:t>
      </w:r>
    </w:p>
    <w:p>
      <w:pPr>
        <w:pStyle w:val="Normal"/>
        <w:spacing w:lineRule="auto" w:line="276" w:before="0" w:after="0"/>
        <w:jc w:val="left"/>
        <w:rPr/>
      </w:pPr>
      <w:r>
        <w:rPr>
          <w:rFonts w:cs="Times New Roman" w:ascii="Times New Roman" w:hAnsi="Times New Roman"/>
          <w:sz w:val="24"/>
          <w:szCs w:val="24"/>
        </w:rPr>
        <w:t>Tieto v dobrom myslené cisárove kroky, ktoré mali zblížiť obe kultúry však neboli dobrým nápadom a namiesto zbližovania sa stali ohniskom pre nový konflikt.</w:t>
      </w:r>
    </w:p>
    <w:p>
      <w:pPr>
        <w:pStyle w:val="Normal"/>
        <w:spacing w:lineRule="auto" w:line="276" w:before="0" w:after="0"/>
        <w:jc w:val="left"/>
        <w:rPr/>
      </w:pPr>
      <w:r>
        <w:rPr>
          <w:rFonts w:cs="Times New Roman" w:ascii="Times New Roman" w:hAnsi="Times New Roman"/>
          <w:sz w:val="24"/>
          <w:szCs w:val="24"/>
        </w:rPr>
        <w:t xml:space="preserve">  </w:t>
      </w:r>
    </w:p>
    <w:p>
      <w:pPr>
        <w:pStyle w:val="Normal"/>
        <w:spacing w:lineRule="auto" w:line="276" w:before="0" w:after="0"/>
        <w:jc w:val="left"/>
        <w:rPr/>
      </w:pPr>
      <w:r>
        <w:rPr>
          <w:rFonts w:cs="Times New Roman" w:ascii="Times New Roman" w:hAnsi="Times New Roman"/>
          <w:sz w:val="24"/>
          <w:szCs w:val="24"/>
        </w:rPr>
        <w:t>Hudba</w:t>
      </w:r>
    </w:p>
    <w:p>
      <w:pPr>
        <w:pStyle w:val="Normal"/>
        <w:spacing w:lineRule="auto" w:line="276"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left"/>
        <w:rPr/>
      </w:pPr>
      <w:r>
        <w:rPr>
          <w:rFonts w:cs="Times New Roman" w:ascii="Times New Roman" w:hAnsi="Times New Roman"/>
          <w:sz w:val="24"/>
          <w:szCs w:val="24"/>
        </w:rPr>
        <w:t>Záver</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Noto Sans">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sk-SK"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5d91"/>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sk-SK" w:eastAsia="en-US" w:bidi="ar-SA"/>
      <w14:ligatures w14:val="standardContextual"/>
    </w:rPr>
  </w:style>
  <w:style w:type="paragraph" w:styleId="Heading1">
    <w:name w:val="Heading 1"/>
    <w:basedOn w:val="Normal"/>
    <w:next w:val="Normal"/>
    <w:link w:val="Nadpis1Char"/>
    <w:uiPriority w:val="9"/>
    <w:qFormat/>
    <w:rsid w:val="00935d91"/>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dpis2Char"/>
    <w:uiPriority w:val="9"/>
    <w:semiHidden/>
    <w:unhideWhenUsed/>
    <w:qFormat/>
    <w:rsid w:val="00935d9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dpis3Char"/>
    <w:uiPriority w:val="9"/>
    <w:unhideWhenUsed/>
    <w:qFormat/>
    <w:rsid w:val="00935d91"/>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dpis4Char"/>
    <w:uiPriority w:val="9"/>
    <w:semiHidden/>
    <w:unhideWhenUsed/>
    <w:qFormat/>
    <w:rsid w:val="00935d9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dpis5Char"/>
    <w:uiPriority w:val="9"/>
    <w:semiHidden/>
    <w:unhideWhenUsed/>
    <w:qFormat/>
    <w:rsid w:val="00935d9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dpis6Char"/>
    <w:uiPriority w:val="9"/>
    <w:semiHidden/>
    <w:unhideWhenUsed/>
    <w:qFormat/>
    <w:rsid w:val="00935d9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dpis7Char"/>
    <w:uiPriority w:val="9"/>
    <w:semiHidden/>
    <w:unhideWhenUsed/>
    <w:qFormat/>
    <w:rsid w:val="00935d9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dpis8Char"/>
    <w:uiPriority w:val="9"/>
    <w:semiHidden/>
    <w:unhideWhenUsed/>
    <w:qFormat/>
    <w:rsid w:val="00935d9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dpis9Char"/>
    <w:uiPriority w:val="9"/>
    <w:semiHidden/>
    <w:unhideWhenUsed/>
    <w:qFormat/>
    <w:rsid w:val="00935d9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Heading1"/>
    <w:uiPriority w:val="9"/>
    <w:qFormat/>
    <w:rsid w:val="00935d91"/>
    <w:rPr>
      <w:rFonts w:ascii="Calibri Light" w:hAnsi="Calibri Light" w:eastAsia="" w:cs="" w:asciiTheme="majorHAnsi" w:cstheme="majorBidi" w:eastAsiaTheme="majorEastAsia" w:hAnsiTheme="majorHAnsi"/>
      <w:color w:themeColor="accent1" w:themeShade="bf" w:val="2F5496"/>
      <w:sz w:val="40"/>
      <w:szCs w:val="40"/>
    </w:rPr>
  </w:style>
  <w:style w:type="character" w:styleId="Nadpis2Char" w:customStyle="1">
    <w:name w:val="Nadpis 2 Char"/>
    <w:basedOn w:val="DefaultParagraphFont"/>
    <w:link w:val="Heading2"/>
    <w:uiPriority w:val="9"/>
    <w:semiHidden/>
    <w:qFormat/>
    <w:rsid w:val="00935d91"/>
    <w:rPr>
      <w:rFonts w:ascii="Calibri Light" w:hAnsi="Calibri Light" w:eastAsia="" w:cs="" w:asciiTheme="majorHAnsi" w:cstheme="majorBidi" w:eastAsiaTheme="majorEastAsia" w:hAnsiTheme="majorHAnsi"/>
      <w:color w:themeColor="accent1" w:themeShade="bf" w:val="2F5496"/>
      <w:sz w:val="32"/>
      <w:szCs w:val="32"/>
    </w:rPr>
  </w:style>
  <w:style w:type="character" w:styleId="Nadpis3Char" w:customStyle="1">
    <w:name w:val="Nadpis 3 Char"/>
    <w:basedOn w:val="DefaultParagraphFont"/>
    <w:link w:val="Heading3"/>
    <w:uiPriority w:val="9"/>
    <w:semiHidden/>
    <w:qFormat/>
    <w:rsid w:val="00935d91"/>
    <w:rPr>
      <w:rFonts w:eastAsia="" w:cs="" w:cstheme="majorBidi" w:eastAsiaTheme="majorEastAsia"/>
      <w:color w:themeColor="accent1" w:themeShade="bf" w:val="2F5496"/>
      <w:sz w:val="28"/>
      <w:szCs w:val="28"/>
    </w:rPr>
  </w:style>
  <w:style w:type="character" w:styleId="Nadpis4Char" w:customStyle="1">
    <w:name w:val="Nadpis 4 Char"/>
    <w:basedOn w:val="DefaultParagraphFont"/>
    <w:link w:val="Heading4"/>
    <w:uiPriority w:val="9"/>
    <w:semiHidden/>
    <w:qFormat/>
    <w:rsid w:val="00935d91"/>
    <w:rPr>
      <w:rFonts w:eastAsia="" w:cs="" w:cstheme="majorBidi" w:eastAsiaTheme="majorEastAsia"/>
      <w:i/>
      <w:iCs/>
      <w:color w:themeColor="accent1" w:themeShade="bf" w:val="2F5496"/>
    </w:rPr>
  </w:style>
  <w:style w:type="character" w:styleId="Nadpis5Char" w:customStyle="1">
    <w:name w:val="Nadpis 5 Char"/>
    <w:basedOn w:val="DefaultParagraphFont"/>
    <w:link w:val="Heading5"/>
    <w:uiPriority w:val="9"/>
    <w:semiHidden/>
    <w:qFormat/>
    <w:rsid w:val="00935d91"/>
    <w:rPr>
      <w:rFonts w:eastAsia="" w:cs="" w:cstheme="majorBidi" w:eastAsiaTheme="majorEastAsia"/>
      <w:color w:themeColor="accent1" w:themeShade="bf" w:val="2F5496"/>
    </w:rPr>
  </w:style>
  <w:style w:type="character" w:styleId="Nadpis6Char" w:customStyle="1">
    <w:name w:val="Nadpis 6 Char"/>
    <w:basedOn w:val="DefaultParagraphFont"/>
    <w:link w:val="Heading6"/>
    <w:uiPriority w:val="9"/>
    <w:semiHidden/>
    <w:qFormat/>
    <w:rsid w:val="00935d91"/>
    <w:rPr>
      <w:rFonts w:eastAsia="" w:cs="" w:cstheme="majorBidi" w:eastAsiaTheme="majorEastAsia"/>
      <w:i/>
      <w:iCs/>
      <w:color w:themeColor="text1" w:themeTint="a6" w:val="595959"/>
    </w:rPr>
  </w:style>
  <w:style w:type="character" w:styleId="Nadpis7Char" w:customStyle="1">
    <w:name w:val="Nadpis 7 Char"/>
    <w:basedOn w:val="DefaultParagraphFont"/>
    <w:link w:val="Heading7"/>
    <w:uiPriority w:val="9"/>
    <w:semiHidden/>
    <w:qFormat/>
    <w:rsid w:val="00935d91"/>
    <w:rPr>
      <w:rFonts w:eastAsia="" w:cs="" w:cstheme="majorBidi" w:eastAsiaTheme="majorEastAsia"/>
      <w:color w:themeColor="text1" w:themeTint="a6" w:val="595959"/>
    </w:rPr>
  </w:style>
  <w:style w:type="character" w:styleId="Nadpis8Char" w:customStyle="1">
    <w:name w:val="Nadpis 8 Char"/>
    <w:basedOn w:val="DefaultParagraphFont"/>
    <w:link w:val="Heading8"/>
    <w:uiPriority w:val="9"/>
    <w:semiHidden/>
    <w:qFormat/>
    <w:rsid w:val="00935d91"/>
    <w:rPr>
      <w:rFonts w:eastAsia="" w:cs="" w:cstheme="majorBidi" w:eastAsiaTheme="majorEastAsia"/>
      <w:i/>
      <w:iCs/>
      <w:color w:themeColor="text1" w:themeTint="d8" w:val="272727"/>
    </w:rPr>
  </w:style>
  <w:style w:type="character" w:styleId="Nadpis9Char" w:customStyle="1">
    <w:name w:val="Nadpis 9 Char"/>
    <w:basedOn w:val="DefaultParagraphFont"/>
    <w:link w:val="Heading9"/>
    <w:uiPriority w:val="9"/>
    <w:semiHidden/>
    <w:qFormat/>
    <w:rsid w:val="00935d91"/>
    <w:rPr>
      <w:rFonts w:eastAsia="" w:cs="" w:cstheme="majorBidi" w:eastAsiaTheme="majorEastAsia"/>
      <w:color w:themeColor="text1" w:themeTint="d8" w:val="272727"/>
    </w:rPr>
  </w:style>
  <w:style w:type="character" w:styleId="NzovChar" w:customStyle="1">
    <w:name w:val="Názov Char"/>
    <w:basedOn w:val="DefaultParagraphFont"/>
    <w:link w:val="Title"/>
    <w:uiPriority w:val="10"/>
    <w:qFormat/>
    <w:rsid w:val="00935d91"/>
    <w:rPr>
      <w:rFonts w:ascii="Calibri Light" w:hAnsi="Calibri Light" w:eastAsia="" w:cs="" w:asciiTheme="majorHAnsi" w:cstheme="majorBidi" w:eastAsiaTheme="majorEastAsia" w:hAnsiTheme="majorHAnsi"/>
      <w:spacing w:val="-10"/>
      <w:kern w:val="2"/>
      <w:sz w:val="56"/>
      <w:szCs w:val="56"/>
    </w:rPr>
  </w:style>
  <w:style w:type="character" w:styleId="PodtitulChar" w:customStyle="1">
    <w:name w:val="Podtitul Char"/>
    <w:basedOn w:val="DefaultParagraphFont"/>
    <w:link w:val="Subtitle"/>
    <w:uiPriority w:val="11"/>
    <w:qFormat/>
    <w:rsid w:val="00935d91"/>
    <w:rPr>
      <w:rFonts w:eastAsia="" w:cs="" w:cstheme="majorBidi" w:eastAsiaTheme="majorEastAsia"/>
      <w:color w:themeColor="text1" w:themeTint="a6" w:val="595959"/>
      <w:spacing w:val="15"/>
      <w:sz w:val="28"/>
      <w:szCs w:val="28"/>
    </w:rPr>
  </w:style>
  <w:style w:type="character" w:styleId="CitciaChar" w:customStyle="1">
    <w:name w:val="Citácia Char"/>
    <w:basedOn w:val="DefaultParagraphFont"/>
    <w:link w:val="Quote"/>
    <w:uiPriority w:val="29"/>
    <w:qFormat/>
    <w:rsid w:val="00935d91"/>
    <w:rPr>
      <w:i/>
      <w:iCs/>
      <w:color w:themeColor="text1" w:themeTint="bf" w:val="404040"/>
    </w:rPr>
  </w:style>
  <w:style w:type="character" w:styleId="IntenseEmphasis">
    <w:name w:val="Intense Emphasis"/>
    <w:basedOn w:val="DefaultParagraphFont"/>
    <w:uiPriority w:val="21"/>
    <w:qFormat/>
    <w:rsid w:val="00935d91"/>
    <w:rPr>
      <w:i/>
      <w:iCs/>
      <w:color w:themeColor="accent1" w:themeShade="bf" w:val="2F5496"/>
    </w:rPr>
  </w:style>
  <w:style w:type="character" w:styleId="ZvraznencitciaChar" w:customStyle="1">
    <w:name w:val="Zvýraznená citácia Char"/>
    <w:basedOn w:val="DefaultParagraphFont"/>
    <w:link w:val="IntenseQuote"/>
    <w:uiPriority w:val="30"/>
    <w:qFormat/>
    <w:rsid w:val="00935d91"/>
    <w:rPr>
      <w:i/>
      <w:iCs/>
      <w:color w:themeColor="accent1" w:themeShade="bf" w:val="2F5496"/>
    </w:rPr>
  </w:style>
  <w:style w:type="character" w:styleId="IntenseReference">
    <w:name w:val="Intense Reference"/>
    <w:basedOn w:val="DefaultParagraphFont"/>
    <w:uiPriority w:val="32"/>
    <w:qFormat/>
    <w:rsid w:val="00935d91"/>
    <w:rPr>
      <w:b/>
      <w:bCs/>
      <w:smallCaps/>
      <w:color w:themeColor="accent1" w:themeShade="bf" w:val="2F5496"/>
      <w:spacing w:val="5"/>
    </w:rPr>
  </w:style>
  <w:style w:type="character" w:styleId="reference-text" w:customStyle="1">
    <w:name w:val="reference-text"/>
    <w:basedOn w:val="DefaultParagraphFont"/>
    <w:qFormat/>
    <w:rsid w:val="00935d91"/>
    <w:rPr/>
  </w:style>
  <w:style w:type="character" w:styleId="addmd" w:customStyle="1">
    <w:name w:val="addmd"/>
    <w:basedOn w:val="DefaultParagraphFont"/>
    <w:qFormat/>
    <w:rsid w:val="00935d91"/>
    <w:rPr/>
  </w:style>
  <w:style w:type="character" w:styleId="Emphasis">
    <w:name w:val="Emphasis"/>
    <w:basedOn w:val="DefaultParagraphFont"/>
    <w:uiPriority w:val="20"/>
    <w:qFormat/>
    <w:rsid w:val="00935d91"/>
    <w:rPr>
      <w:i/>
      <w:iCs/>
    </w:rPr>
  </w:style>
  <w:style w:type="character" w:styleId="Hyperlink">
    <w:name w:val="Hyperlink"/>
    <w:basedOn w:val="DefaultParagraphFont"/>
    <w:uiPriority w:val="99"/>
    <w:unhideWhenUsed/>
    <w:rsid w:val="00935d91"/>
    <w:rPr>
      <w:color w:val="0000FF"/>
      <w:u w:val="single"/>
    </w:rPr>
  </w:style>
  <w:style w:type="character" w:styleId="UnresolvedMention">
    <w:name w:val="Unresolved Mention"/>
    <w:basedOn w:val="DefaultParagraphFont"/>
    <w:uiPriority w:val="99"/>
    <w:semiHidden/>
    <w:unhideWhenUsed/>
    <w:qFormat/>
    <w:rsid w:val="00935d91"/>
    <w:rPr>
      <w:color w:val="605E5C"/>
      <w:shd w:fill="E1DFDD" w:val="clear"/>
    </w:rPr>
  </w:style>
  <w:style w:type="character" w:styleId="HlavikaChar" w:customStyle="1">
    <w:name w:val="Hlavička Char"/>
    <w:basedOn w:val="DefaultParagraphFont"/>
    <w:link w:val="Header"/>
    <w:uiPriority w:val="99"/>
    <w:qFormat/>
    <w:rsid w:val="00935d91"/>
    <w:rPr/>
  </w:style>
  <w:style w:type="character" w:styleId="PtaChar" w:customStyle="1">
    <w:name w:val="Päta Char"/>
    <w:basedOn w:val="DefaultParagraphFont"/>
    <w:link w:val="Footer"/>
    <w:uiPriority w:val="99"/>
    <w:qFormat/>
    <w:rsid w:val="00935d91"/>
    <w:rPr/>
  </w:style>
  <w:style w:type="character" w:styleId="PlaceholderText">
    <w:name w:val="Placeholder Text"/>
    <w:basedOn w:val="DefaultParagraphFont"/>
    <w:uiPriority w:val="99"/>
    <w:semiHidden/>
    <w:qFormat/>
    <w:rsid w:val="00935d91"/>
    <w:rPr>
      <w:color w:val="666666"/>
    </w:rPr>
  </w:style>
  <w:style w:type="character" w:styleId="Strong">
    <w:name w:val="Strong"/>
    <w:basedOn w:val="DefaultParagraphFont"/>
    <w:uiPriority w:val="22"/>
    <w:qFormat/>
    <w:rsid w:val="00935d91"/>
    <w:rPr>
      <w:b/>
      <w:bCs/>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Title">
    <w:name w:val="Title"/>
    <w:basedOn w:val="Normal"/>
    <w:next w:val="Normal"/>
    <w:link w:val="NzovChar"/>
    <w:uiPriority w:val="10"/>
    <w:qFormat/>
    <w:rsid w:val="00935d9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itulChar"/>
    <w:uiPriority w:val="11"/>
    <w:qFormat/>
    <w:rsid w:val="00935d9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ciaChar"/>
    <w:uiPriority w:val="29"/>
    <w:qFormat/>
    <w:rsid w:val="00935d91"/>
    <w:pPr>
      <w:spacing w:before="160" w:after="160"/>
      <w:jc w:val="center"/>
    </w:pPr>
    <w:rPr>
      <w:i/>
      <w:iCs/>
      <w:color w:themeColor="text1" w:themeTint="bf" w:val="404040"/>
    </w:rPr>
  </w:style>
  <w:style w:type="paragraph" w:styleId="ListParagraph">
    <w:name w:val="List Paragraph"/>
    <w:basedOn w:val="Normal"/>
    <w:uiPriority w:val="34"/>
    <w:qFormat/>
    <w:rsid w:val="00935d91"/>
    <w:pPr>
      <w:spacing w:before="0" w:after="160"/>
      <w:ind w:left="720"/>
      <w:contextualSpacing/>
    </w:pPr>
    <w:rPr/>
  </w:style>
  <w:style w:type="paragraph" w:styleId="IntenseQuote">
    <w:name w:val="Intense Quote"/>
    <w:basedOn w:val="Normal"/>
    <w:next w:val="Normal"/>
    <w:link w:val="ZvraznencitciaChar"/>
    <w:uiPriority w:val="30"/>
    <w:qFormat/>
    <w:rsid w:val="00935d91"/>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Default" w:customStyle="1">
    <w:name w:val="Default"/>
    <w:qFormat/>
    <w:rsid w:val="00935d91"/>
    <w:pPr>
      <w:widowControl/>
      <w:bidi w:val="0"/>
      <w:spacing w:lineRule="auto" w:line="240" w:before="0" w:after="0"/>
      <w:jc w:val="left"/>
    </w:pPr>
    <w:rPr>
      <w:rFonts w:ascii="Times New Roman" w:hAnsi="Times New Roman" w:cs="Times New Roman" w:eastAsia="Calibri"/>
      <w:color w:val="000000"/>
      <w:kern w:val="0"/>
      <w:sz w:val="24"/>
      <w:szCs w:val="24"/>
      <w:lang w:val="sk-SK" w:eastAsia="en-US" w:bidi="ar-SA"/>
      <w14:ligatures w14:val="none"/>
    </w:rPr>
  </w:style>
  <w:style w:type="paragraph" w:styleId="HeaderandFooter">
    <w:name w:val="Header and Footer"/>
    <w:basedOn w:val="Normal"/>
    <w:qFormat/>
    <w:pPr/>
    <w:rPr/>
  </w:style>
  <w:style w:type="paragraph" w:styleId="Header">
    <w:name w:val="Header"/>
    <w:basedOn w:val="Normal"/>
    <w:link w:val="HlavikaChar"/>
    <w:uiPriority w:val="99"/>
    <w:unhideWhenUsed/>
    <w:rsid w:val="00935d91"/>
    <w:pPr>
      <w:tabs>
        <w:tab w:val="clear" w:pos="708"/>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935d91"/>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35d91"/>
    <w:pPr/>
    <w:rPr>
      <w:rFonts w:ascii="Times New Roman" w:hAnsi="Times New Roman" w:cs="Times New Roman"/>
      <w:sz w:val="24"/>
      <w:szCs w:val="24"/>
    </w:rPr>
  </w:style>
  <w:style w:type="paragraph" w:styleId="heading11" w:customStyle="1">
    <w:name w:val="heading1"/>
    <w:basedOn w:val="Normal"/>
    <w:qFormat/>
    <w:rsid w:val="0072559f"/>
    <w:pPr>
      <w:spacing w:lineRule="auto" w:line="240" w:beforeAutospacing="1" w:afterAutospacing="1"/>
    </w:pPr>
    <w:rPr>
      <w:rFonts w:ascii="Times New Roman" w:hAnsi="Times New Roman" w:eastAsia="Times New Roman" w:cs="Times New Roman"/>
      <w:kern w:val="0"/>
      <w:sz w:val="24"/>
      <w:szCs w:val="24"/>
      <w:lang w:eastAsia="sk-SK"/>
      <w14:ligatures w14:val="none"/>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nslate.googleusercontent.com/translate_c?depth=1&amp;hl=sk&amp;prev=search&amp;rurl=translate.google.com&amp;sl=en&amp;sp=nmt4&amp;u=https://en.wikipedia.org/wiki/First_Roman%25E2%2580%2593Jewish_War&amp;xid=25657,15700002,15700021,15700124,15700186,15700191,15700201,15700237,15700248&amp;usg=ALkJrhj1askZ4Xgrgr1NTbHVN_o8gec87g" TargetMode="External"/><Relationship Id="rId3" Type="http://schemas.openxmlformats.org/officeDocument/2006/relationships/hyperlink" Target="https://translate.googleusercontent.com/translate_c?depth=1&amp;hl=sk&amp;prev=search&amp;rurl=translate.google.com&amp;sl=en&amp;sp=nmt4&amp;u=https://en.wikipedia.org/wiki/Roman_colony&amp;xid=25657,15700002,15700021,15700124,15700186,15700191,15700201,15700237,15700248&amp;usg=ALkJrhgOP7SoxMbATIro6uZWFi5KSQiKCA"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5059</TotalTime>
  <Application>LibreOffice/24.2.7.2$Linux_X86_64 LibreOffice_project/420$Build-2</Application>
  <AppVersion>15.0000</AppVersion>
  <Pages>24</Pages>
  <Words>10913</Words>
  <Characters>63352</Characters>
  <CharactersWithSpaces>74225</CharactersWithSpaces>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2025-05-10T09:30:00Z</dcterms:created>
  <dc:creator>Miroslav Lesičko</dc:creator>
  <dc:description/>
  <dc:language>sk-SK</dc:language>
  <cp:lastModifiedBy>el motus</cp:lastModifiedBy>
  <dcterms:modified xsi:type="dcterms:W3CDTF">2025-06-08T21:58:44Z</dcterms:modified>
  <cp:revision>1861</cp:revision>
  <dc:subject/>
  <dc:title/>
</cp:coreProperties>
</file>

<file path=docProps/custom.xml><?xml version="1.0" encoding="utf-8"?>
<Properties xmlns="http://schemas.openxmlformats.org/officeDocument/2006/custom-properties" xmlns:vt="http://schemas.openxmlformats.org/officeDocument/2006/docPropsVTypes"/>
</file>