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lineRule="auto" w:line="276" w:beforeAutospacing="0" w:before="0" w:afterAutospacing="0" w:after="0"/>
        <w:jc w:val="both"/>
        <w:rPr/>
      </w:pPr>
      <w:r>
        <w:rPr/>
        <w:t>Úvod</w:t>
      </w:r>
    </w:p>
    <w:p>
      <w:pPr>
        <w:pStyle w:val="NormalWeb"/>
        <w:spacing w:lineRule="auto" w:line="276" w:beforeAutospacing="0" w:before="0" w:afterAutospacing="0" w:after="0"/>
        <w:jc w:val="both"/>
        <w:rPr/>
      </w:pPr>
      <w:r>
        <w:rPr/>
      </w:r>
    </w:p>
    <w:p>
      <w:pPr>
        <w:pStyle w:val="Normal"/>
        <w:spacing w:lineRule="auto" w:line="276"/>
        <w:jc w:val="both"/>
        <w:rPr>
          <w:rFonts w:ascii="Times New Roman" w:hAnsi="Times New Roman" w:cs="Times New Roman"/>
          <w:color w:val="FF0000"/>
          <w:sz w:val="24"/>
          <w:szCs w:val="24"/>
        </w:rPr>
      </w:pPr>
      <w:r>
        <w:rPr>
          <w:rFonts w:cs="Times New Roman" w:ascii="Times New Roman" w:hAnsi="Times New Roman"/>
          <w:color w:val="FF0000"/>
          <w:sz w:val="24"/>
          <w:szCs w:val="24"/>
        </w:rPr>
        <w:t xml:space="preserve">1 </w:t>
      </w:r>
    </w:p>
    <w:p>
      <w:pPr>
        <w:pStyle w:val="Normal"/>
        <w:spacing w:lineRule="auto" w:line="276"/>
        <w:jc w:val="both"/>
        <w:rPr>
          <w:rFonts w:ascii="Times New Roman" w:hAnsi="Times New Roman" w:cs="Times New Roman"/>
          <w:color w:val="FF0000"/>
          <w:sz w:val="24"/>
          <w:szCs w:val="24"/>
        </w:rPr>
      </w:pPr>
      <w:r>
        <w:rPr>
          <w:rFonts w:cs="Times New Roman" w:ascii="Times New Roman" w:hAnsi="Times New Roman"/>
          <w:color w:val="FF0000"/>
          <w:sz w:val="24"/>
          <w:szCs w:val="24"/>
        </w:rPr>
        <w:t>O vojne časť druhá B</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2</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 xml:space="preserve">V období Rímskej ríše predstavoval počet židovského obyvateľstva približne šesť až osem percent celkovej populácie, pričom vo východnej časti ríše to bolo pravdepodobne až dvadsať percent. Z celkového počtu približne osem miliónov Židov, </w:t>
      </w:r>
      <w:r>
        <w:rPr>
          <w:rFonts w:cs="Times New Roman" w:ascii="Times New Roman" w:hAnsi="Times New Roman"/>
          <w:sz w:val="24"/>
          <w:szCs w:val="24"/>
        </w:rPr>
        <w:t xml:space="preserve">ich </w:t>
      </w:r>
      <w:r>
        <w:rPr>
          <w:rFonts w:cs="Times New Roman" w:ascii="Times New Roman" w:hAnsi="Times New Roman"/>
          <w:sz w:val="24"/>
          <w:szCs w:val="24"/>
        </w:rPr>
        <w:t>takmer sedem miliónov žilo v Rímskej ríši, z toho približne dva a pol milióna na samotnom území Palestíny a približne jeden milión žil mimo územia Rímskej ríše, predovšetkým v Babylónii a Partskej ríši. Z týchto čísel je zrejmé, že Židia tvorili v impériu významnú národnostnú menšinu, ktorá však u majoritného obyvateľstva nepožívala dobré meno. Rimania sa pozerali na Židov s dešpektom, nakoľko mali s týmto národom negatívne skúsenosti. Židia sa podľa vtedajších noriem venovali pochybnému podnikaniu, ktoré zneužívali na úkor bežných obyvateľov. Nekontrolovateľne sa rozširovali, nárokovali si na stále väčšie práva a cez úplatky ovplyvňovali senátorov pre svoje ciele. I napriek negatívnemu pohľadu Rimanov na Židovský národ bola ríša nábožensky a národnostne tolerantná. Keď sa Židovské kráľovstvo dostalo ako provincia pod Rímske impérium, dostali Židia od Julia Cézara nadštandardné privilégiá, ktoré potvrdil cisár Augustus svojím ediktom:</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both"/>
        <w:rPr>
          <w:rFonts w:ascii="Times New Roman" w:hAnsi="Times New Roman" w:cs="Times New Roman"/>
          <w:color w:val="FF0000"/>
          <w:sz w:val="24"/>
          <w:szCs w:val="24"/>
        </w:rPr>
      </w:pPr>
      <w:r>
        <w:rPr>
          <w:rFonts w:cs="Times New Roman" w:ascii="Times New Roman" w:hAnsi="Times New Roman"/>
          <w:color w:val="FF0000"/>
          <w:sz w:val="24"/>
          <w:szCs w:val="24"/>
        </w:rPr>
        <w:t>3</w:t>
      </w:r>
    </w:p>
    <w:p>
      <w:pPr>
        <w:pStyle w:val="Normal"/>
        <w:spacing w:lineRule="auto" w:line="276"/>
        <w:jc w:val="both"/>
        <w:rPr>
          <w:rFonts w:ascii="Times New Roman" w:hAnsi="Times New Roman" w:cs="Times New Roman"/>
          <w:color w:val="FF0000"/>
          <w:sz w:val="24"/>
          <w:szCs w:val="24"/>
        </w:rPr>
      </w:pPr>
      <w:r>
        <w:rPr>
          <w:rFonts w:cs="Times New Roman" w:ascii="Times New Roman" w:hAnsi="Times New Roman"/>
          <w:color w:val="FF0000"/>
          <w:sz w:val="24"/>
          <w:szCs w:val="24"/>
        </w:rPr>
        <w:t>Caesar Augustus, veľkňaz a tribún ľudu, tak nariaďuje. Vzhľadom k tomu, že národ Židov bol uznaný verný Rimanom, a to nielen v tejto dobe, ale aj v minulosti, a hlavne ich veľkňaz Hyrkanus, mojím otcom Caesarom. Zdalo sa mi a mojim radcom dobré, podľa prísahy ľudu Ríma, že Židia majú mať slobodu užívať svoje vlastné zvyky podľa zákona svojich otcov, ako ich používali a že ich posvätné peniaze budú posielané do Jeruzalema, a aby neboli povinní ísť pred súd v sobotný deň, ani v deň prípravy k nemu, po deviatej hodine.</w:t>
      </w:r>
    </w:p>
    <w:p>
      <w:pPr>
        <w:pStyle w:val="Normal"/>
        <w:spacing w:lineRule="auto" w:line="276"/>
        <w:jc w:val="both"/>
        <w:rPr>
          <w:rFonts w:ascii="Times New Roman" w:hAnsi="Times New Roman" w:cs="Times New Roman"/>
          <w:color w:val="FF0000"/>
          <w:sz w:val="24"/>
          <w:szCs w:val="24"/>
        </w:rPr>
      </w:pPr>
      <w:r>
        <w:rPr>
          <w:rFonts w:cs="Times New Roman" w:ascii="Times New Roman" w:hAnsi="Times New Roman"/>
          <w:color w:val="FF0000"/>
          <w:sz w:val="24"/>
          <w:szCs w:val="24"/>
        </w:rPr>
        <w:t>(Josephus Flavius: Židovské starožitnosti 16/6)</w:t>
      </w:r>
    </w:p>
    <w:p>
      <w:pPr>
        <w:pStyle w:val="Normal"/>
        <w:spacing w:lineRule="auto" w:line="276"/>
        <w:jc w:val="both"/>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4</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Cisár Augustus vydal pre Židov edikt, ktorý znamenal, že tento národ bude mať v impériu autonómiu a môže žiť podľa svojich zvykov a riadiť sa svojim zákonmi. Židia podľa tohto ediktu dostali rovnaké náboženské postavenie ako mali Rimania. Navyše mali na rozdiel od ostatných povolených náboženstiev v ríši rôzne privilégiá a to ako jediný národ v impériu. Rimania chápali, že v ich ríši žije mnoho národov s mnohými bohmi a rituálmi, preto sa snažili s čo najväčšou citlivosťou nezasahovať do ich vnútorných záležitostí. Na druhej strane si dávali veľký pozor, aby náboženstvá ktoré prišli do ríše, nemali vo svojich praktikách ľudské obete alebo nevykonávali spravodajskú či deštrukčnú činnosť pre ich nepriateľa. Rím preto neuznával všetky náboženstvá, ale nezakazoval ich. V rámci rímskeho práva neuznané náboženstvá, akým bolo napríklad kresťanstvo, dostali status „spolku“ s pravidelným ročným príspevkom od štátu na svoju činnosť. Uznané náboženstvá museli spĺňať rôzne kritériá akým bola ich starobylosť. V tomto zmysle bol judaizmus uznaný Rímom ako „religio licita“ čiže povolené náboženstvo. Postavenie Židov v Rímskej ríši bolo regulované postupnosťou imperiálnych ediktov, ale ako podriadený národ v ríši požívali celkom výnimočné privilégiá, akým bola výnimka pri účasti na náboženských štátnych sviatkoch cisárskeho kultu. Židovskej komunite bolo dovolené beztrestne používať svoje náboženské praktiky i keď niektoré z nich pripadali Rimanom podivné, napríklad zákon šabat, zákony o jedle, zákon o zákaze zobrazovania ľudských bytostí alebo vykonávanie obriezky.</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both"/>
        <w:rPr>
          <w:rFonts w:ascii="Times New Roman" w:hAnsi="Times New Roman" w:cs="Times New Roman"/>
          <w:color w:val="FF0000"/>
          <w:sz w:val="24"/>
          <w:szCs w:val="24"/>
        </w:rPr>
      </w:pPr>
      <w:r>
        <w:rPr>
          <w:rFonts w:cs="Times New Roman" w:ascii="Times New Roman" w:hAnsi="Times New Roman"/>
          <w:color w:val="FF0000"/>
          <w:sz w:val="24"/>
          <w:szCs w:val="24"/>
        </w:rPr>
        <w:t>5</w:t>
      </w:r>
    </w:p>
    <w:p>
      <w:pPr>
        <w:pStyle w:val="Normal"/>
        <w:spacing w:lineRule="auto" w:line="276"/>
        <w:jc w:val="both"/>
        <w:rPr>
          <w:rFonts w:ascii="Times New Roman" w:hAnsi="Times New Roman" w:eastAsia="Times New Roman" w:cs="Times New Roman"/>
          <w:color w:val="FF0000"/>
          <w:sz w:val="24"/>
          <w:szCs w:val="24"/>
          <w:lang w:eastAsia="sk-SK"/>
        </w:rPr>
      </w:pPr>
      <w:r>
        <w:rPr>
          <w:rFonts w:cs="Times New Roman" w:ascii="Times New Roman" w:hAnsi="Times New Roman"/>
          <w:color w:val="FF0000"/>
          <w:sz w:val="24"/>
          <w:szCs w:val="24"/>
        </w:rPr>
        <w:t xml:space="preserve">Predsudky voči Židom sa tiahnu celým starovekom ich korene možno vidieť už v Egypte. Z Egypta pochádzajú myšlienky, že </w:t>
      </w:r>
      <w:r>
        <w:rPr>
          <w:rFonts w:eastAsia="Times New Roman" w:cs="Times New Roman" w:ascii="Times New Roman" w:hAnsi="Times New Roman"/>
          <w:color w:val="FF0000"/>
          <w:sz w:val="24"/>
          <w:szCs w:val="24"/>
          <w:lang w:eastAsia="sk-SK"/>
        </w:rPr>
        <w:t xml:space="preserve">Židia boli pôvodne malomocní, morálne degradovaní a uctievajúci osla. Manetho, egyptský kňaz s gréckym vzdelaním, bol prvým Egypťanom, ktorý napísal dejiny Egypta v gréčtine. Časť jeho strateného diela Aegyptiaka dochoval židovský historik Josephus Flavius v diele Contra Apion, ktorý kritizoval Manethovu verziu o pôvode Židov ako potomkov Hyksosov, ktorí vypálili egyptské mestá, zničili chrámy a boli krutí k pôvodným Egypťanom. Podľa Manetha bol Mojžiš egyptský kňaz, ktorý viedol vojnu proti faraónovi. Keď boli po vojne Židia vyhnaní z Egypta kvôli svojej krutosti a malomocenstvu, postavili si na území dnešnej Palestíny mesto Jeruzalem. </w:t>
      </w:r>
    </w:p>
    <w:p>
      <w:pPr>
        <w:pStyle w:val="NormalWeb"/>
        <w:spacing w:lineRule="auto" w:line="276" w:beforeAutospacing="0" w:before="0" w:afterAutospacing="0" w:after="0"/>
        <w:jc w:val="both"/>
        <w:rPr>
          <w:color w:val="FF0000"/>
        </w:rPr>
      </w:pPr>
      <w:r>
        <w:rPr>
          <w:color w:val="FF0000"/>
        </w:rPr>
        <w:t>(Safrai: Židia v prvom storočí s.1110-1115)</w:t>
      </w:r>
    </w:p>
    <w:p>
      <w:pPr>
        <w:pStyle w:val="Normal"/>
        <w:spacing w:lineRule="auto" w:line="276"/>
        <w:jc w:val="both"/>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spacing w:lineRule="auto" w:line="276"/>
        <w:jc w:val="both"/>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6</w:t>
      </w:r>
    </w:p>
    <w:p>
      <w:pPr>
        <w:pStyle w:val="Normal"/>
        <w:spacing w:lineRule="auto" w:line="276"/>
        <w:jc w:val="both"/>
        <w:rPr>
          <w:rFonts w:ascii="Times New Roman" w:hAnsi="Times New Roman" w:cs="Times New Roman"/>
          <w:sz w:val="24"/>
          <w:szCs w:val="24"/>
        </w:rPr>
      </w:pPr>
      <w:r>
        <w:rPr>
          <w:rFonts w:eastAsia="Times New Roman" w:cs="Times New Roman" w:ascii="Times New Roman" w:hAnsi="Times New Roman"/>
          <w:sz w:val="24"/>
          <w:szCs w:val="24"/>
          <w:lang w:eastAsia="sk-SK"/>
        </w:rPr>
        <w:t xml:space="preserve">Grécky historik </w:t>
      </w:r>
      <w:r>
        <w:rPr>
          <w:rFonts w:cs="Times New Roman" w:ascii="Times New Roman" w:hAnsi="Times New Roman"/>
          <w:sz w:val="24"/>
          <w:szCs w:val="24"/>
        </w:rPr>
        <w:t xml:space="preserve">Diodorus Siculus potvrdzuje Manethovu verziu o vyhnaní Židov z Egypta a vykresľuje ich ako nečistých a malomocných, čo boli v staroveku kruté urážky. Diodorus Siculus naznačuje, že Židia boli revolučným náboženským kultom, ktorý sa snažil zničiť sociálny a náboženský poriadok tých, ktorí boli pri moci, a preto ich faraón vyhnal, aby sa zbavil politického a sociálneho problému, ktorý predstavovali vyznávači monoteizmu. </w:t>
      </w:r>
      <w:r>
        <w:rPr>
          <w:rFonts w:cs="Times New Roman" w:ascii="Times New Roman" w:hAnsi="Times New Roman"/>
          <w:sz w:val="24"/>
          <w:szCs w:val="24"/>
          <w:shd w:fill="FFFF00" w:val="clear"/>
        </w:rPr>
        <w:t>Tým, že neuctievali iných bohov, vzbudzovali hnev tých egyptských, čo podľa ich náboženstva malo veľký vplyv na všetkých ľudí. Aj iní autori z tejto doby opisujú Židov ako nečistých a bezbožných, čo mo</w:t>
      </w:r>
      <w:r>
        <w:rPr>
          <w:rFonts w:cs="Times New Roman" w:ascii="Times New Roman" w:hAnsi="Times New Roman"/>
          <w:sz w:val="24"/>
          <w:szCs w:val="24"/>
        </w:rPr>
        <w:t xml:space="preserve">hla byť metafora pre ľudí, ktorí myslia inak ako bolo v tej dobe zaužívané. Diodorus Siculus píše, že Židia nenávidia všetky ostatné národy, pretože sami boli kedysi vyhnaní. Židia sú agresívni a arogantní voči svojim susedom, čo vedie k vojnám s nimi. Antiochos IV Epiphanes, sýrsky kráľ pochádzajúci z gréckej dynastie Seleukovcov </w:t>
      </w:r>
      <w:r>
        <w:rPr>
          <w:rFonts w:cs="Times New Roman" w:ascii="Times New Roman" w:hAnsi="Times New Roman"/>
          <w:sz w:val="24"/>
          <w:szCs w:val="24"/>
          <w:lang w:val="en-US"/>
        </w:rPr>
        <w:t>(</w:t>
      </w:r>
      <w:r>
        <w:rPr>
          <w:rFonts w:cs="Times New Roman" w:ascii="Times New Roman" w:hAnsi="Times New Roman"/>
          <w:sz w:val="24"/>
          <w:szCs w:val="24"/>
        </w:rPr>
        <w:t>jedného z generálov Alexandra Veľkého</w:t>
      </w:r>
      <w:r>
        <w:rPr>
          <w:rFonts w:cs="Times New Roman" w:ascii="Times New Roman" w:hAnsi="Times New Roman"/>
          <w:sz w:val="24"/>
          <w:szCs w:val="24"/>
          <w:lang w:val="en-US"/>
        </w:rPr>
        <w:t>)</w:t>
      </w:r>
      <w:r>
        <w:rPr>
          <w:rFonts w:cs="Times New Roman" w:ascii="Times New Roman" w:hAnsi="Times New Roman"/>
          <w:sz w:val="24"/>
          <w:szCs w:val="24"/>
        </w:rPr>
        <w:t>, bol dobre informovaný o tom, čo sú Židia zač, a že nikdy neprestanú byť podvratní a nepriateľskí voči všetkému, v čo on a všetci ľudia jeho kráľovstva veria. Otvorene preto hovorí, že pre ľudstvo by bolo najlepšie, ak by bol židovský národ zničený.</w:t>
      </w:r>
    </w:p>
    <w:p>
      <w:pPr>
        <w:pStyle w:val="Normal"/>
        <w:spacing w:lineRule="auto" w:line="276"/>
        <w:jc w:val="both"/>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spacing w:lineRule="auto" w:line="276"/>
        <w:jc w:val="both"/>
        <w:rPr>
          <w:rFonts w:ascii="Times New Roman" w:hAnsi="Times New Roman" w:eastAsia="Times New Roman" w:cs="Times New Roman"/>
          <w:color w:val="FF0000"/>
          <w:sz w:val="24"/>
          <w:szCs w:val="24"/>
          <w:lang w:eastAsia="sk-SK"/>
        </w:rPr>
      </w:pPr>
      <w:r>
        <w:rPr>
          <w:rFonts w:eastAsia="Times New Roman" w:cs="Times New Roman" w:ascii="Times New Roman" w:hAnsi="Times New Roman"/>
          <w:color w:val="FF0000"/>
          <w:sz w:val="24"/>
          <w:szCs w:val="24"/>
          <w:lang w:eastAsia="sk-SK"/>
        </w:rPr>
        <w:t>7</w:t>
      </w:r>
    </w:p>
    <w:p>
      <w:pPr>
        <w:pStyle w:val="NormalWeb"/>
        <w:spacing w:lineRule="auto" w:line="276" w:beforeAutospacing="0" w:before="0" w:afterAutospacing="0" w:after="0"/>
        <w:jc w:val="both"/>
        <w:rPr>
          <w:color w:val="FF0000"/>
        </w:rPr>
      </w:pPr>
      <w:r>
        <w:rPr>
          <w:color w:val="FF0000"/>
        </w:rPr>
        <w:t>Manethov opis židovského exodu z Egypta kládol dôraz na niekoľko rysov židovského národa, ktoré ho mali poznamenať od jeho zrodu navždy. Jednou z týchto charakteristík bolo tvrdenie, že Židia boli vojnovými zajatcami a otrokmi. Ich meno Hyksos údajne znamená zajatec a boli údajne odsúdení na otroctvo kvôli malomocenstvu. Vzhľadom na to, že v čase Manetha bolo v Egypte mnoho židovských zajatcov a otrokov, hľadal tento historik pre svoje tvrdenie i právne odôvodnenie, ktoré zhrnul vo svojom etnografickom opise pôvodu Židov.</w:t>
      </w:r>
    </w:p>
    <w:p>
      <w:pPr>
        <w:pStyle w:val="NormalWeb"/>
        <w:spacing w:lineRule="auto" w:line="276" w:beforeAutospacing="0" w:before="0" w:afterAutospacing="0" w:after="0"/>
        <w:jc w:val="both"/>
        <w:rPr>
          <w:color w:val="FF0000"/>
        </w:rPr>
      </w:pPr>
      <w:r>
        <w:rPr>
          <w:color w:val="FF0000"/>
        </w:rPr>
        <w:t>(Kasher: Židia v helenistickom a rímskom Egypte s.330)</w:t>
      </w:r>
    </w:p>
    <w:p>
      <w:pPr>
        <w:pStyle w:val="NormalWeb"/>
        <w:spacing w:lineRule="auto" w:line="276" w:beforeAutospacing="0" w:before="0" w:afterAutospacing="0" w:after="0"/>
        <w:jc w:val="both"/>
        <w:rPr>
          <w:color w:val="FF0000"/>
        </w:rPr>
      </w:pPr>
      <w:r>
        <w:rPr>
          <w:color w:val="FF0000"/>
        </w:rPr>
        <w:t>Hyksosi ovládli Egypt v rokoch 1650 až 1550 pred naším letopočtom. Bol to národ, o pôvode ktorého nemáme historické záznamy. Podľa mien sa dá usúdiť, že išlo o národ z kanaánských skupín semitského pôvodu.</w:t>
      </w:r>
    </w:p>
    <w:p>
      <w:pPr>
        <w:pStyle w:val="NormalWeb"/>
        <w:spacing w:lineRule="auto" w:line="276" w:beforeAutospacing="0" w:before="0" w:afterAutospacing="0" w:after="0"/>
        <w:jc w:val="both"/>
        <w:rPr>
          <w:color w:val="FF0000"/>
        </w:rPr>
      </w:pPr>
      <w:r>
        <w:rPr>
          <w:color w:val="FF0000"/>
        </w:rPr>
        <w:t xml:space="preserve">(Bourriau: Oxfordská história starovekého Egypta s.177,178) </w:t>
      </w:r>
    </w:p>
    <w:p>
      <w:pPr>
        <w:pStyle w:val="NormalWeb"/>
        <w:spacing w:lineRule="auto" w:line="276" w:beforeAutospacing="0" w:before="0" w:afterAutospacing="0" w:after="0"/>
        <w:jc w:val="both"/>
        <w:rPr/>
      </w:pPr>
      <w:r>
        <w:rPr/>
      </w:r>
    </w:p>
    <w:p>
      <w:pPr>
        <w:pStyle w:val="NormalWeb"/>
        <w:spacing w:lineRule="auto" w:line="276" w:beforeAutospacing="0" w:before="0" w:afterAutospacing="0" w:after="0"/>
        <w:jc w:val="both"/>
        <w:rPr/>
      </w:pPr>
      <w:r>
        <w:rPr/>
      </w:r>
    </w:p>
    <w:p>
      <w:pPr>
        <w:pStyle w:val="NormalWeb"/>
        <w:spacing w:lineRule="auto" w:line="276" w:beforeAutospacing="0" w:before="0" w:afterAutospacing="0" w:after="0"/>
        <w:jc w:val="both"/>
        <w:rPr/>
      </w:pPr>
      <w:r>
        <w:rPr/>
      </w:r>
    </w:p>
    <w:p>
      <w:pPr>
        <w:pStyle w:val="NormalWeb"/>
        <w:spacing w:lineRule="auto" w:line="276" w:beforeAutospacing="0" w:before="0" w:afterAutospacing="0" w:after="0"/>
        <w:jc w:val="both"/>
        <w:rPr/>
      </w:pPr>
      <w:r>
        <w:rPr/>
        <w:t>8</w:t>
      </w:r>
    </w:p>
    <w:p>
      <w:pPr>
        <w:pStyle w:val="NormalWeb"/>
        <w:spacing w:lineRule="auto" w:line="276" w:beforeAutospacing="0" w:before="0" w:afterAutospacing="0" w:after="0"/>
        <w:jc w:val="both"/>
        <w:rPr/>
      </w:pPr>
      <w:r>
        <w:rPr/>
        <w:t xml:space="preserve">Dochované alexandrijské texty poskytujú alternatívnu verziu k židovskej interpretácií Exodu. V textoch sa tvrdí, že Židia nie sú vyvoleným národom Božím, ale potomkami skupiny nečistých vyhnancov, ktorí trpeli malomocenstvom a inými chorobami. Alexandrijské texty tiež obviňujú Židov z ľudských obetí a kanibalizmu. Zaujímavé obvinenie proti Židom možno nájsť i v dielach grécky píšucich dejepiscov Apollónia Molóna a Apiona, podľa ktorých tento národ nedal ľudstvu žiadnych umelcov, žiadnych remeselníkov a žiadnych mužov, ktorí by vynikali svojou múdrosťou. Hekataios z Abdéry bol historik a etnograf, ktorý napísal rozsiahle dielo o Židoch a začlenil ho do svojho popisu Egypta. Hekataios ako prvý podal ucelený popis Židov a judaizmu. Mojžiša charakterizuje ako múdreho a odvážneho muža, ktorý sa stal vodcom cudzincov vyhnaných z Egypta, pretože boli zlí. Dobyl Izrael, postavil Jeruzalem a iné mestá, ako aj chrám, ktorý Židia uctievali. Pre tento národ zaviedol všetky ich zvyky a rituály, ktoré Židia dodržiavajú dodnes. </w:t>
      </w:r>
    </w:p>
    <w:p>
      <w:pPr>
        <w:pStyle w:val="NormalWeb"/>
        <w:spacing w:lineRule="auto" w:line="276" w:beforeAutospacing="0" w:before="0" w:afterAutospacing="0" w:after="0"/>
        <w:jc w:val="both"/>
        <w:rPr/>
      </w:pPr>
      <w:r>
        <w:rPr/>
      </w:r>
    </w:p>
    <w:p>
      <w:pPr>
        <w:pStyle w:val="NormalWeb"/>
        <w:spacing w:lineRule="auto" w:line="276" w:beforeAutospacing="0" w:before="0" w:afterAutospacing="0" w:after="0"/>
        <w:jc w:val="both"/>
        <w:rPr>
          <w:color w:val="FF0000"/>
        </w:rPr>
      </w:pPr>
      <w:r>
        <w:rPr>
          <w:color w:val="FF0000"/>
        </w:rPr>
        <w:t>9</w:t>
      </w:r>
    </w:p>
    <w:p>
      <w:pPr>
        <w:pStyle w:val="NormalWeb"/>
        <w:spacing w:lineRule="auto" w:line="276" w:beforeAutospacing="0" w:before="0" w:afterAutospacing="0" w:after="0"/>
        <w:jc w:val="both"/>
        <w:rPr>
          <w:color w:val="FF0000"/>
        </w:rPr>
      </w:pPr>
      <w:r>
        <w:rPr>
          <w:color w:val="FF0000"/>
        </w:rPr>
        <w:t>„</w:t>
      </w:r>
      <w:r>
        <w:rPr>
          <w:color w:val="FF0000"/>
        </w:rPr>
        <w:t>Keďže sa chystáme informovať o vojne proti Židom, považujeme za vhodné, aby sme pred pokračovaním najprv spomenuli pôvod tohto národa a jeho zvyky. V dávnych časoch postihla Egypt veľká morová epidémia a mnohí jej príčinu pripisovali bohom, ktorých urazili. Keďže mnohí cudzinci rôznych národností, ktorí tam žili, praktizovali svoje vlastné cudzie obrady v náboženských ceremóniách a obetiach, staroveký spôsob uctievania bohov, ktorý praktizovali predkovia Egypťanov, bol úplne stratený a zabudnutý. Preto domáci obyvatelia dospeli k záveru, že pokiaľ nebudú všetci cudzinci (Židia) vyhnaní, nikdy sa neoslobodia od svojho utrpenia. Všetci cudzinci boli okamžite vyhnaní a tí najudatnejší a najušľachtilejší z nich, vedení niektorými prominentnými vodcami, boli podľa niektorých zdrojov odvedení do Grécka a na iné miesta; ako niektorí tvrdia; najznámejšími z ich vodcov boli Danaus a Kadmos. Väčšina ľudí však vstúpila do krajiny blízko Egypta, ktorá sa dnes volá Judea a v tom čase bola úplne neobývaná.“</w:t>
      </w:r>
    </w:p>
    <w:p>
      <w:pPr>
        <w:pStyle w:val="Normal"/>
        <w:spacing w:lineRule="auto" w:line="276"/>
        <w:jc w:val="both"/>
        <w:rPr>
          <w:rFonts w:ascii="Times New Roman" w:hAnsi="Times New Roman" w:cs="Times New Roman"/>
          <w:color w:val="FF0000"/>
          <w:sz w:val="24"/>
          <w:szCs w:val="24"/>
        </w:rPr>
      </w:pPr>
      <w:r>
        <w:rPr>
          <w:rFonts w:cs="Times New Roman" w:ascii="Times New Roman" w:hAnsi="Times New Roman"/>
          <w:color w:val="FF0000"/>
          <w:sz w:val="24"/>
          <w:szCs w:val="24"/>
        </w:rPr>
        <w:t xml:space="preserve">(Hekataios z Abdér  podľa Diodorus Siculus: Historická knižnica 40/3) </w:t>
      </w:r>
    </w:p>
    <w:p>
      <w:pPr>
        <w:pStyle w:val="NormalWeb"/>
        <w:spacing w:lineRule="auto" w:line="276" w:beforeAutospacing="0" w:before="0" w:afterAutospacing="0" w:after="0"/>
        <w:jc w:val="both"/>
        <w:rPr/>
      </w:pPr>
      <w:r>
        <w:rPr/>
      </w:r>
    </w:p>
    <w:p>
      <w:pPr>
        <w:pStyle w:val="NormalWeb"/>
        <w:spacing w:lineRule="auto" w:line="276" w:beforeAutospacing="0" w:before="0" w:afterAutospacing="0" w:after="0"/>
        <w:jc w:val="both"/>
        <w:rPr/>
      </w:pPr>
      <w:r>
        <w:rPr/>
        <w:t>10</w:t>
      </w:r>
    </w:p>
    <w:p>
      <w:pPr>
        <w:pStyle w:val="NormalWeb"/>
        <w:spacing w:lineRule="auto" w:line="276" w:beforeAutospacing="0" w:before="0" w:afterAutospacing="0" w:after="0"/>
        <w:jc w:val="both"/>
        <w:rPr/>
      </w:pPr>
      <w:r>
        <w:rPr/>
        <w:t xml:space="preserve">Grécky historik Hekataios z Abdéry, žijúci v Trákii, opisuje Židov nelichotivo ako cudzincov, ktorí sa oddeľujú od zvyšku sveta a boli vyhnaní z Egypta kvôli moru. V podstate opisuje opačný príbeh Exodu, v ktorom Židia nie sú utláčaní a pod vedením Mojžiša vyvedení z Egypta, ale vyhnaní ako cudzinci, ktorí zapríčinili mor a ohrozovali náboženský a sociálny status Egypta. Len ich vyhnaním si mohli Egypťania upokojiť svoje božstvo a nastoliť opätovný poriadok. Podľa Hekataiosa urobilo toto vyhnanstvo zo Židov mizantropov, ktorí nenávidia iné božstvá a národy. Hekataios opísal židovstvo ako xenofóbne izolacionistické spoločenstvo, ktoré odmieta všetko cudzie- nežidovské. Obvinenia Židov z mizantropie sa nachádzajú aj v diele Manetha, v ktorej rozpráva o Hyksosoch, ktorí vládli Egyptu, pretože bohovia boli na Egypt nahnevaní. </w:t>
      </w:r>
      <w:r>
        <w:rPr>
          <w:rFonts w:eastAsia="Calibri" w:cs="" w:ascii="Calibri" w:hAnsi="Calibri" w:asciiTheme="minorHAnsi" w:cstheme="minorBidi" w:eastAsiaTheme="minorHAnsi" w:hAnsiTheme="minorHAnsi"/>
          <w:shd w:fill="FFFF00" w:val="clear"/>
        </w:rPr>
        <w:t xml:space="preserve">Egypťanom sa však nakoniec podarilo uzmieriť si bohov a vyhnať Hyksosov, čiže Židov z krajiny. V inej pasáži rozpráva o Židoch ako o chudobných a malomocných, ktorí vyvolali hnev bohov, a faraón ich </w:t>
      </w:r>
      <w:r>
        <w:rPr/>
        <w:t>preto dal uväzniť v kameňolomoch. Mizantropmi, ateistami a šialencami nazýval Židov Apollónios Molón, pre ktorého sú tieto rysy typické pre tento národ a preto sú podľa neho Židia necivilizační. Grécko-egyptský spisovateľ Apion viedol proti Židom polemiku. Vo svojom päťzväzkovom diele, ktoré sa dochovalo iba vo fragmentoch, vykresľoval Židov ako veľmi zlých ľudí, úbohých nešťastníkov, na ktorých sa bohovia hnevajú a ktorí si zaslúžia najvyšší božský trest.</w:t>
      </w:r>
    </w:p>
    <w:p>
      <w:pPr>
        <w:pStyle w:val="NormalWeb"/>
        <w:spacing w:lineRule="auto" w:line="276" w:beforeAutospacing="0" w:before="0" w:afterAutospacing="0" w:after="0"/>
        <w:jc w:val="both"/>
        <w:rPr/>
      </w:pPr>
      <w:r>
        <w:rPr/>
      </w:r>
    </w:p>
    <w:p>
      <w:pPr>
        <w:pStyle w:val="Normal"/>
        <w:spacing w:lineRule="auto" w:line="276"/>
        <w:jc w:val="both"/>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spacing w:lineRule="auto" w:line="276"/>
        <w:jc w:val="both"/>
        <w:rPr>
          <w:rFonts w:ascii="Times New Roman" w:hAnsi="Times New Roman" w:cs="Times New Roman"/>
          <w:color w:val="FF0000"/>
          <w:sz w:val="24"/>
          <w:szCs w:val="24"/>
        </w:rPr>
      </w:pPr>
      <w:r>
        <w:rPr>
          <w:rFonts w:cs="Times New Roman" w:ascii="Times New Roman" w:hAnsi="Times New Roman"/>
          <w:color w:val="FF0000"/>
          <w:sz w:val="24"/>
          <w:szCs w:val="24"/>
        </w:rPr>
        <w:t>11</w:t>
      </w:r>
    </w:p>
    <w:p>
      <w:pPr>
        <w:pStyle w:val="Normal"/>
        <w:spacing w:lineRule="auto" w:line="276"/>
        <w:jc w:val="both"/>
        <w:rPr>
          <w:rFonts w:ascii="Times New Roman" w:hAnsi="Times New Roman" w:cs="Times New Roman"/>
          <w:color w:val="FF0000"/>
          <w:sz w:val="24"/>
          <w:szCs w:val="24"/>
        </w:rPr>
      </w:pPr>
      <w:r>
        <w:rPr>
          <w:rFonts w:cs="Times New Roman" w:ascii="Times New Roman" w:hAnsi="Times New Roman"/>
          <w:color w:val="FF0000"/>
          <w:sz w:val="24"/>
          <w:szCs w:val="24"/>
        </w:rPr>
        <w:t>„</w:t>
      </w:r>
      <w:r>
        <w:rPr>
          <w:rFonts w:cs="Times New Roman" w:ascii="Times New Roman" w:hAnsi="Times New Roman"/>
          <w:color w:val="FF0000"/>
          <w:sz w:val="24"/>
          <w:szCs w:val="24"/>
        </w:rPr>
        <w:t xml:space="preserve">Apion tvrdí, že Židia sú potomkovia malomocných (nakazených leprou), vyhnaných práve kvôli svojej chorobe z Egypta“ </w:t>
      </w:r>
    </w:p>
    <w:p>
      <w:pPr>
        <w:pStyle w:val="Normal"/>
        <w:spacing w:lineRule="auto" w:line="276"/>
        <w:jc w:val="both"/>
        <w:rPr>
          <w:rFonts w:ascii="Times New Roman" w:hAnsi="Times New Roman" w:cs="Times New Roman"/>
          <w:color w:val="FF0000"/>
          <w:sz w:val="24"/>
          <w:szCs w:val="24"/>
        </w:rPr>
      </w:pPr>
      <w:r>
        <w:rPr>
          <w:rFonts w:cs="Times New Roman" w:ascii="Times New Roman" w:hAnsi="Times New Roman"/>
          <w:color w:val="FF0000"/>
          <w:sz w:val="24"/>
          <w:szCs w:val="24"/>
        </w:rPr>
        <w:t xml:space="preserve">(Josephus Flavius: </w:t>
      </w:r>
      <w:r>
        <w:rPr>
          <w:rFonts w:cs="Times New Roman" w:ascii="Times New Roman" w:hAnsi="Times New Roman"/>
          <w:iCs/>
          <w:color w:val="FF0000"/>
          <w:sz w:val="24"/>
          <w:szCs w:val="24"/>
        </w:rPr>
        <w:t>Proti Apiónovi</w:t>
      </w:r>
      <w:r>
        <w:rPr>
          <w:rFonts w:cs="Times New Roman" w:ascii="Times New Roman" w:hAnsi="Times New Roman"/>
          <w:color w:val="FF0000"/>
          <w:sz w:val="24"/>
          <w:szCs w:val="24"/>
        </w:rPr>
        <w:t xml:space="preserve"> 1/26, 56).</w:t>
      </w:r>
    </w:p>
    <w:p>
      <w:pPr>
        <w:pStyle w:val="Normal"/>
        <w:spacing w:lineRule="auto" w:line="276"/>
        <w:jc w:val="both"/>
        <w:rPr>
          <w:rFonts w:ascii="Times New Roman" w:hAnsi="Times New Roman" w:cs="Times New Roman"/>
          <w:color w:val="FF0000"/>
          <w:sz w:val="24"/>
          <w:szCs w:val="24"/>
        </w:rPr>
      </w:pPr>
      <w:r>
        <w:rPr>
          <w:rFonts w:eastAsia="Times New Roman" w:cs="Times New Roman" w:ascii="Times New Roman" w:hAnsi="Times New Roman"/>
          <w:color w:val="FF0000"/>
          <w:sz w:val="24"/>
          <w:szCs w:val="24"/>
        </w:rPr>
        <w:t xml:space="preserve">Apion sa zmieňuje o poslednej alexandrijskej kráľovnej Kleopatre, ktorá k Židom prejavovala odpor a v dobe hladomoru im nedala prídel obilia. Apion Židom vyčíta, že sú príčinou všetkých rozbrojov. Dokonca sa odvážil prehlásiť, že Židia umiestnili v svätyni Jeruzalemského chrámu osliu hlavu, ktorú uctievajú a považujú za hodnú kultu. Tvrdí, že to vyšlo najavo, keď Antiochos Epifanes vylúpil chrám. Vtedy tam vraj bola nájdená zlatá oslia hlava v hodnote veľkej čiastky peňazí. </w:t>
      </w:r>
      <w:r>
        <w:rPr>
          <w:rFonts w:cs="Times New Roman" w:ascii="Times New Roman" w:hAnsi="Times New Roman"/>
          <w:color w:val="FF0000"/>
          <w:sz w:val="24"/>
          <w:szCs w:val="24"/>
        </w:rPr>
        <w:t xml:space="preserve">Agatharchidés sa posmieval Židom zo </w:t>
      </w:r>
      <w:r>
        <w:rPr>
          <w:rFonts w:cs="Times New Roman" w:ascii="Times New Roman" w:hAnsi="Times New Roman"/>
          <w:color w:val="FF0000"/>
          <w:sz w:val="24"/>
          <w:szCs w:val="24"/>
          <w:shd w:fill="FFFF00" w:val="clear"/>
        </w:rPr>
        <w:t>stratoničenia</w:t>
      </w:r>
      <w:r>
        <w:rPr>
          <w:rFonts w:cs="Times New Roman" w:ascii="Times New Roman" w:hAnsi="Times New Roman"/>
          <w:color w:val="FF0000"/>
          <w:sz w:val="24"/>
          <w:szCs w:val="24"/>
        </w:rPr>
        <w:t xml:space="preserve"> a poverčivosti: „Ľudia, ktorí sa nazývajú Židia, obývajú veľmi opevnené mesto, ktoré domorodci nazývajú Jeruzalem. Ich zvykom je zdržiavať sa každého siedmeho dňa práce. V ten deň nenosia zbraň, nepracujú na poli a vôbec nevykonávajú žiadnu službu, ale až do večera sa modlia vo svätyniach s rukami vystretými k nebu“.</w:t>
      </w:r>
    </w:p>
    <w:p>
      <w:pPr>
        <w:pStyle w:val="Normal"/>
        <w:tabs>
          <w:tab w:val="clear" w:pos="708"/>
          <w:tab w:val="left" w:pos="201" w:leader="none"/>
        </w:tabs>
        <w:spacing w:lineRule="auto" w:line="276"/>
        <w:jc w:val="both"/>
        <w:rPr>
          <w:rFonts w:ascii="Times New Roman" w:hAnsi="Times New Roman" w:eastAsia="Times New Roman" w:cs="Times New Roman"/>
          <w:color w:val="FF0000"/>
          <w:sz w:val="24"/>
          <w:szCs w:val="24"/>
        </w:rPr>
      </w:pPr>
      <w:r>
        <w:rPr>
          <w:rFonts w:eastAsia="Times New Roman" w:cs="Times New Roman" w:ascii="Times New Roman" w:hAnsi="Times New Roman"/>
          <w:color w:val="FF0000"/>
          <w:sz w:val="24"/>
          <w:szCs w:val="24"/>
        </w:rPr>
        <w:t>(Josephus Flavius: O starobylosti Židov 2/56,60,68,80,208,209).</w:t>
      </w:r>
    </w:p>
    <w:p>
      <w:pPr>
        <w:pStyle w:val="NormalWeb"/>
        <w:spacing w:lineRule="auto" w:line="276" w:beforeAutospacing="0" w:before="0" w:afterAutospacing="0" w:after="0"/>
        <w:jc w:val="both"/>
        <w:rPr/>
      </w:pPr>
      <w:r>
        <w:rPr/>
      </w:r>
    </w:p>
    <w:p>
      <w:pPr>
        <w:pStyle w:val="Normal"/>
        <w:tabs>
          <w:tab w:val="clear" w:pos="708"/>
          <w:tab w:val="left" w:pos="201" w:leader="none"/>
        </w:tabs>
        <w:spacing w:lineRule="auto" w:line="276"/>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12</w:t>
      </w:r>
    </w:p>
    <w:p>
      <w:pPr>
        <w:pStyle w:val="Normal"/>
        <w:tabs>
          <w:tab w:val="clear" w:pos="708"/>
          <w:tab w:val="left" w:pos="201" w:leader="none"/>
        </w:tabs>
        <w:spacing w:lineRule="auto" w:line="276"/>
        <w:jc w:val="both"/>
        <w:rPr>
          <w:rFonts w:ascii="Times New Roman" w:hAnsi="Times New Roman" w:cs="Times New Roman"/>
          <w:sz w:val="24"/>
          <w:szCs w:val="24"/>
        </w:rPr>
      </w:pPr>
      <w:r>
        <w:rPr>
          <w:rFonts w:eastAsia="Times New Roman" w:cs="Times New Roman" w:ascii="Times New Roman" w:hAnsi="Times New Roman"/>
          <w:sz w:val="24"/>
          <w:szCs w:val="24"/>
        </w:rPr>
        <w:t xml:space="preserve">Židovské spoločenstvo svoje správanie odvodzovalo od povinnosti zachovávať starobylé tradície. Byť Židom znamenalo narodiť sa ako Žid a svoju identitu potvrdzovať a posilňovať pravidelnou účasťou na podujatiach v synagóge a dodržiavaním ustanovení a predpisov vzťahujúcich sa na sobotu, </w:t>
      </w:r>
      <w:r>
        <w:rPr>
          <w:rFonts w:eastAsia="Arial" w:cs="Times New Roman" w:ascii="Times New Roman" w:hAnsi="Times New Roman"/>
          <w:iCs/>
          <w:sz w:val="24"/>
          <w:szCs w:val="24"/>
        </w:rPr>
        <w:t>kašrut</w:t>
      </w:r>
      <w:r>
        <w:rPr>
          <w:rFonts w:eastAsia="Times New Roman" w:cs="Times New Roman" w:ascii="Times New Roman" w:hAnsi="Times New Roman"/>
          <w:sz w:val="24"/>
          <w:szCs w:val="24"/>
        </w:rPr>
        <w:t xml:space="preserve"> (kóšer predpisy o stravovaní) a ostatné predpisy, ktorými sa Židia zreteľne a vedome líšili od ostatných národov. Kritický pohľad na Židov mali okrem Apollonia Molona, </w:t>
      </w:r>
      <w:r>
        <w:rPr>
          <w:rFonts w:cs="Times New Roman" w:ascii="Times New Roman" w:hAnsi="Times New Roman"/>
          <w:sz w:val="24"/>
          <w:szCs w:val="24"/>
        </w:rPr>
        <w:t xml:space="preserve">Hekataiosa z Abdéry </w:t>
      </w:r>
      <w:r>
        <w:rPr>
          <w:rFonts w:eastAsia="Times New Roman" w:cs="Times New Roman" w:ascii="Times New Roman" w:hAnsi="Times New Roman"/>
          <w:sz w:val="24"/>
          <w:szCs w:val="24"/>
        </w:rPr>
        <w:t xml:space="preserve">či Apiona i dejepisci Agatharcides z Knidosu v Malej Ázii, Mnaseas z Malej Ázie či Posidonios. Žiaľ, ich myšlienky a názory sú zaznamenané iba vo fragmentoch, nakoľko ich diela boli zničené a do súčasnosti sa nedochovali. </w:t>
      </w:r>
      <w:r>
        <w:rPr>
          <w:rFonts w:cs="Times New Roman" w:ascii="Times New Roman" w:hAnsi="Times New Roman"/>
          <w:sz w:val="24"/>
          <w:szCs w:val="24"/>
        </w:rPr>
        <w:t xml:space="preserve">Najhorším obvinením judaizmu bolo tvrdenie, že Židia vykonávajú v rámci svojho náboženstva ľudské obete. Apion vo svojom diele opisuje príbeh sýrskeho kráľa Antiochosa IV, ktorý našiel v židovskom chráme posteľ, na ktorej ležal muž. Pred posteľou neznámeho muža stál stôl plný jedla, z čoho bol kráľ ohromený. </w:t>
      </w:r>
    </w:p>
    <w:p>
      <w:pPr>
        <w:pStyle w:val="NormalWeb"/>
        <w:spacing w:lineRule="auto" w:line="276" w:beforeAutospacing="0" w:before="0" w:afterAutospacing="0" w:after="0"/>
        <w:jc w:val="both"/>
        <w:rPr/>
      </w:pPr>
      <w:r>
        <w:rPr/>
      </w:r>
    </w:p>
    <w:p>
      <w:pPr>
        <w:pStyle w:val="Normal"/>
        <w:tabs>
          <w:tab w:val="clear" w:pos="708"/>
          <w:tab w:val="left" w:pos="201" w:leader="none"/>
        </w:tabs>
        <w:spacing w:lineRule="auto" w:line="276"/>
        <w:jc w:val="both"/>
        <w:rPr>
          <w:rFonts w:ascii="Times New Roman" w:hAnsi="Times New Roman" w:eastAsia="Times New Roman" w:cs="Times New Roman"/>
          <w:color w:val="FF0000"/>
          <w:sz w:val="24"/>
          <w:szCs w:val="24"/>
        </w:rPr>
      </w:pPr>
      <w:r>
        <w:rPr>
          <w:rFonts w:eastAsia="Times New Roman" w:cs="Times New Roman" w:ascii="Times New Roman" w:hAnsi="Times New Roman"/>
          <w:color w:val="FF0000"/>
          <w:sz w:val="24"/>
          <w:szCs w:val="24"/>
        </w:rPr>
        <w:t>13</w:t>
      </w:r>
    </w:p>
    <w:p>
      <w:pPr>
        <w:pStyle w:val="Normal"/>
        <w:tabs>
          <w:tab w:val="clear" w:pos="708"/>
          <w:tab w:val="left" w:pos="201" w:leader="none"/>
        </w:tabs>
        <w:spacing w:lineRule="auto" w:line="276"/>
        <w:jc w:val="both"/>
        <w:rPr>
          <w:rFonts w:ascii="Times New Roman" w:hAnsi="Times New Roman" w:eastAsia="Times New Roman" w:cs="Times New Roman"/>
          <w:color w:val="FF0000"/>
          <w:sz w:val="24"/>
          <w:szCs w:val="24"/>
        </w:rPr>
      </w:pPr>
      <w:r>
        <w:rPr>
          <w:rFonts w:eastAsia="Times New Roman" w:cs="Times New Roman" w:ascii="Times New Roman" w:hAnsi="Times New Roman"/>
          <w:color w:val="FF0000"/>
          <w:sz w:val="24"/>
          <w:szCs w:val="24"/>
        </w:rPr>
        <w:t xml:space="preserve">Apión rozpráva príbeh, kde kráľ Antiochos s úžasom našiel v židovskom „chráme lôžko, na ktorom vraj ležal nejaký človek a pred lôžkom bol stôl plný pokrmov z morských a suchozemských živočíchov a i z vtákov. Tento muž, keď cestoval provinciou za živobytím bol odrazu zajatý ľuďmi cudzieho pôvodu, ktorí ho odviedli do židovského chrámu. Nikto ho nesmel uvidieť, ale vykrmovali ho najrôznejšími pokrmami. Neskôr počul od sluhov, ktorí k nemu chodili, o hroznom zákone Židov, podľa ktorého tohto muža celý rok vykrmujú a nakoniec odvedú do nejakého lesa a zabijú ho. Potom jeho telo obetujú podľa svojich rituálov, zjedia kúsok z jeho vnútorností a pri obeti prisahajú, že ostanú nepriateľmi Grékov. Zvyšné ostatky toho človeka potom odhodia do nejakej jamy. </w:t>
      </w:r>
    </w:p>
    <w:p>
      <w:pPr>
        <w:pStyle w:val="Normal"/>
        <w:tabs>
          <w:tab w:val="clear" w:pos="708"/>
          <w:tab w:val="left" w:pos="201" w:leader="none"/>
        </w:tabs>
        <w:spacing w:lineRule="auto" w:line="276"/>
        <w:jc w:val="both"/>
        <w:rPr>
          <w:rFonts w:ascii="Times New Roman" w:hAnsi="Times New Roman" w:eastAsia="Times New Roman" w:cs="Times New Roman"/>
          <w:color w:val="FF0000"/>
          <w:sz w:val="24"/>
          <w:szCs w:val="24"/>
        </w:rPr>
      </w:pPr>
      <w:r>
        <w:rPr>
          <w:rFonts w:eastAsia="Times New Roman" w:cs="Times New Roman" w:ascii="Times New Roman" w:hAnsi="Times New Roman"/>
          <w:color w:val="FF0000"/>
          <w:sz w:val="24"/>
          <w:szCs w:val="24"/>
        </w:rPr>
        <w:t>(Josephus Flavius: O starobylosti Židov 2/92-95).</w:t>
      </w:r>
    </w:p>
    <w:p>
      <w:pPr>
        <w:pStyle w:val="Normal"/>
        <w:tabs>
          <w:tab w:val="clear" w:pos="708"/>
          <w:tab w:val="left" w:pos="201" w:leader="none"/>
        </w:tabs>
        <w:spacing w:lineRule="auto" w:line="276"/>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Web"/>
        <w:spacing w:lineRule="auto" w:line="276" w:beforeAutospacing="0" w:before="0" w:afterAutospacing="0" w:after="0"/>
        <w:jc w:val="both"/>
        <w:rPr/>
      </w:pPr>
      <w:r>
        <w:rPr/>
        <w:t>14</w:t>
      </w:r>
    </w:p>
    <w:p>
      <w:pPr>
        <w:pStyle w:val="NormalWeb"/>
        <w:spacing w:lineRule="auto" w:line="276" w:beforeAutospacing="0" w:before="0" w:afterAutospacing="0" w:after="0"/>
        <w:jc w:val="both"/>
        <w:rPr/>
      </w:pPr>
      <w:r>
        <w:rPr/>
        <w:t xml:space="preserve">Apion chcel týmto príbehom nepochybne pobaviť svojich čitateľov a zároveň ukázať, akí barbari Židia sú, lebo ich náboženstvo si vyžadovalo pre svoje rituály ľudskú krv, najlepšie krv detí. Tento príbeh silne pripomína obvinenia vznesené proti Židom v stredoveku, kedy mali obetovať v rámci svojich náboženských rituálov kresťanské deti. </w:t>
      </w:r>
      <w:r>
        <w:rPr>
          <w:strike/>
        </w:rPr>
        <w:t xml:space="preserve">alebo </w:t>
      </w:r>
      <w:r>
        <w:rPr>
          <w:strike/>
          <w:shd w:fill="auto" w:val="clear"/>
        </w:rPr>
        <w:t>príbeh z nedávnej doby o čiernej sanitke, ktorá unášala školákov keď išli domov</w:t>
      </w:r>
      <w:r>
        <w:rPr>
          <w:strike/>
        </w:rPr>
        <w:t>.</w:t>
      </w:r>
      <w:r>
        <w:rPr/>
        <w:t xml:space="preserve"> Tvrdenie o detských rituálnych obetiach bolo v stredoveku tak silné, že sa im dostalo roku 1144 od cirkvi svätorečenia. Apion opisuje Židov ako nekultúrnych ľudí, ktorí nejedia bravčové mäso, podstupujú obriezku a prisahajú jedinému Bohu, ktorý podľa nich stvoril nebo, zem a more. Židia vo svojej prísahe Bohu potvrdzujú, že nebudú priateľsky naklonení žiadnemu cudzincovi a zvlášť Grékom. Podľa Apiona to, že Židia vo svojej histórii boli vždy v područí iných národov dokazuje, že sa neriadia správnymi zákonmi a že ich vlastný Boh ich trestá, lebo ho neuctievajú správnym spôsobom.</w:t>
      </w:r>
    </w:p>
    <w:p>
      <w:pPr>
        <w:pStyle w:val="Normal"/>
        <w:spacing w:lineRule="auto" w:line="276"/>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76"/>
        <w:jc w:val="both"/>
        <w:rPr>
          <w:rFonts w:ascii="Times New Roman" w:hAnsi="Times New Roman" w:eastAsia="Times New Roman" w:cs="Times New Roman"/>
          <w:color w:val="FF0000"/>
          <w:sz w:val="24"/>
          <w:szCs w:val="24"/>
        </w:rPr>
      </w:pPr>
      <w:r>
        <w:rPr>
          <w:rFonts w:eastAsia="Times New Roman" w:cs="Times New Roman" w:ascii="Times New Roman" w:hAnsi="Times New Roman"/>
          <w:color w:val="FF0000"/>
          <w:sz w:val="24"/>
          <w:szCs w:val="24"/>
        </w:rPr>
        <w:t>15</w:t>
      </w:r>
    </w:p>
    <w:p>
      <w:pPr>
        <w:pStyle w:val="Normal"/>
        <w:spacing w:lineRule="auto" w:line="276"/>
        <w:jc w:val="both"/>
        <w:rPr>
          <w:rFonts w:ascii="Times New Roman" w:hAnsi="Times New Roman" w:cs="Times New Roman"/>
          <w:color w:val="FF0000"/>
          <w:sz w:val="24"/>
          <w:szCs w:val="24"/>
        </w:rPr>
      </w:pPr>
      <w:r>
        <w:rPr>
          <w:rFonts w:eastAsia="Times New Roman" w:cs="Times New Roman" w:ascii="Times New Roman" w:hAnsi="Times New Roman"/>
          <w:color w:val="FF0000"/>
          <w:sz w:val="24"/>
          <w:szCs w:val="24"/>
        </w:rPr>
        <w:t>„</w:t>
      </w:r>
      <w:r>
        <w:rPr>
          <w:rFonts w:eastAsia="Times New Roman" w:cs="Times New Roman" w:ascii="Times New Roman" w:hAnsi="Times New Roman"/>
          <w:color w:val="FF0000"/>
          <w:sz w:val="24"/>
          <w:szCs w:val="24"/>
        </w:rPr>
        <w:t>Niektorí ľudia, ktorí nám neprajú a ktorí neveria môjmu dejepisnému dielu, tvrdia, že náš (žido</w:t>
      </w:r>
      <w:r>
        <w:rPr>
          <w:rFonts w:eastAsia="Times New Roman" w:cs="Times New Roman" w:ascii="Times New Roman" w:hAnsi="Times New Roman"/>
          <w:color w:val="FF0000"/>
          <w:sz w:val="24"/>
          <w:szCs w:val="24"/>
          <w:lang w:val="en-US"/>
        </w:rPr>
        <w:t>vský</w:t>
      </w:r>
      <w:r>
        <w:rPr>
          <w:rFonts w:eastAsia="Times New Roman" w:cs="Times New Roman" w:ascii="Times New Roman" w:hAnsi="Times New Roman"/>
          <w:color w:val="FF0000"/>
          <w:sz w:val="24"/>
          <w:szCs w:val="24"/>
        </w:rPr>
        <w:t xml:space="preserve">) národ je malý a ako dôkaz uvádzajú, že významní grécki historici neuznali za hodné sa o ňom ani zmieňovať. Avšak </w:t>
      </w:r>
      <w:r>
        <w:rPr>
          <w:rFonts w:cs="Times New Roman" w:ascii="Times New Roman" w:hAnsi="Times New Roman"/>
          <w:color w:val="FF0000"/>
          <w:sz w:val="24"/>
          <w:szCs w:val="24"/>
        </w:rPr>
        <w:t>Hekataios o nás napísal knihu, i keď Hieronymos sa o nás vo svojom historickom diele vôbec nezmienil, aj keď žil takmer v našej krajine. Natoľko sa líšili zámery týchto  mužov! Jeden z nich sa domnieval, že sme hodní závažnej zmienky, druhému zatemnila zrak akási vášeň, ktorá nepriala pravde. Apollónios nás vo svojom diele rôzne osočuje ako bezbožníkov a nepriateľov ľudu, inokedy nás tupí pre zbabelosť, a potom zase pre šialenú odvahu. Prehlasuje tiež, že sme najmenej nadaní medzi barbarmi, preto vraj sme ako jediní neprispeli žiadnym vynálezom, ktorý by bol pre ľudský život užitočný. Obviňuje nás, že medzi seba neprijímame ľudí, ktorí majú inú mienku o Bohu, a že sa nechceme stýkať s ľuďmi, ktorí dávajú prednosť inému spôsobu života. Molón, Lysimachos a niektorí ďalší písali o našom zákonodarcovi Mojžišovi a o jeho zákonoch, ohovárali ho ako kúzelníka a podvodníka, o jeho zákonoch písali, že nás učí len zloby a nie cnosti. Títo sofisti si robia posmech z našej poverčivosti a z toho, že naším učením ohlupujeme mládež a tupia nás ako najhorších z ľudí“</w:t>
      </w:r>
    </w:p>
    <w:p>
      <w:pPr>
        <w:pStyle w:val="Normal"/>
        <w:spacing w:lineRule="auto" w:line="276"/>
        <w:jc w:val="both"/>
        <w:rPr>
          <w:rFonts w:ascii="Times New Roman" w:hAnsi="Times New Roman" w:cs="Times New Roman"/>
          <w:color w:val="FF0000"/>
          <w:sz w:val="24"/>
          <w:szCs w:val="24"/>
        </w:rPr>
      </w:pPr>
      <w:r>
        <w:rPr>
          <w:rFonts w:cs="Times New Roman" w:ascii="Times New Roman" w:hAnsi="Times New Roman"/>
          <w:color w:val="FF0000"/>
          <w:sz w:val="24"/>
          <w:szCs w:val="24"/>
        </w:rPr>
        <w:t>(</w:t>
      </w:r>
      <w:r>
        <w:rPr>
          <w:rFonts w:eastAsia="Times New Roman" w:cs="Times New Roman" w:ascii="Times New Roman" w:hAnsi="Times New Roman"/>
          <w:color w:val="FF0000"/>
          <w:sz w:val="24"/>
          <w:szCs w:val="24"/>
        </w:rPr>
        <w:t xml:space="preserve">Josephus Flavius: O starobylosti Židov </w:t>
      </w:r>
      <w:r>
        <w:rPr>
          <w:rFonts w:cs="Times New Roman" w:ascii="Times New Roman" w:hAnsi="Times New Roman"/>
          <w:color w:val="FF0000"/>
          <w:sz w:val="24"/>
          <w:szCs w:val="24"/>
        </w:rPr>
        <w:t>1/3,214;</w:t>
      </w:r>
      <w:r>
        <w:rPr>
          <w:rFonts w:eastAsia="Times New Roman" w:cs="Times New Roman" w:ascii="Times New Roman" w:hAnsi="Times New Roman"/>
          <w:color w:val="FF0000"/>
          <w:sz w:val="24"/>
          <w:szCs w:val="24"/>
        </w:rPr>
        <w:t xml:space="preserve"> </w:t>
      </w:r>
      <w:r>
        <w:rPr>
          <w:rFonts w:cs="Times New Roman" w:ascii="Times New Roman" w:hAnsi="Times New Roman"/>
          <w:color w:val="FF0000"/>
          <w:sz w:val="24"/>
          <w:szCs w:val="24"/>
        </w:rPr>
        <w:t>2/11-258).</w:t>
      </w:r>
    </w:p>
    <w:p>
      <w:pPr>
        <w:pStyle w:val="Normal"/>
        <w:tabs>
          <w:tab w:val="clear" w:pos="708"/>
          <w:tab w:val="left" w:pos="201" w:leader="none"/>
        </w:tabs>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Web"/>
        <w:spacing w:lineRule="auto" w:line="276" w:beforeAutospacing="0" w:before="0" w:afterAutospacing="0" w:after="0"/>
        <w:jc w:val="both"/>
        <w:rPr/>
      </w:pPr>
      <w:r>
        <w:rPr/>
        <w:t>16</w:t>
      </w:r>
    </w:p>
    <w:p>
      <w:pPr>
        <w:pStyle w:val="NormalWeb"/>
        <w:spacing w:lineRule="auto" w:line="276" w:beforeAutospacing="0" w:before="0" w:afterAutospacing="0" w:after="0"/>
        <w:jc w:val="both"/>
        <w:rPr/>
      </w:pPr>
      <w:r>
        <w:rPr/>
        <w:t xml:space="preserve">Názory dejepiscov starého Egypta, ako i myšlienky zo staršej gréckej literatúry voľne prebrali latinsky píšuci intelektuáli, ktorí Židov obviňovali z nenávisti k iným národom a ich bohom. Rimanom na Židoch vadilo ich odmietanie zúčastňovať sa na štátnych slávnostiach, kde sa ospevoval nielen cisár ako symbol jednoty a bezpečnosti impéria, ale i staroveké božstvá, ktoré boli garantom stability a prosperity ríše. Rímski myslitelia akými boli Seneca, Juvenalis, Cicero, Tacitus a ďalšie veľké mená latinskej literatúry, obviňovali Židov z netolerantnosti, vyvyšovania sa nad ostatné národy, či nárokovanie si väčších právomocí. Rimanom vadila uzavretosť židovských komunít, tajomnosť ich náboženských rituálov, stravovacie pravidlá, nepracovanie v sobotu - čo sa považovalo za vrodenú židovskú lenivosť - a mrzačenie tela v podobe obriezky. V tomto kontexte sa v rímskom svete javil judaizmus ako šialené a nebezpečné náboženstvo, ktoré sa rýchlo šíri najmä medzi senátormi a aristokratickými rodinami, ktoré boli primárnym cieľom židovského proselytismu- cieleného vyhľadávania nových veriacich, členov. Rímska elita preto považovala za potrebné chrániť rímsku mládež pred týmto nežiadúcim a pre impérium deštrukčným náboženstvom a vychovávať mládež v zmysle úcty k svojim predkom, starým tradíciám, antickým božstvám, patriotizmu, cnosti a vojenským hodnotám na obranu vlasti. </w:t>
      </w:r>
    </w:p>
    <w:p>
      <w:pPr>
        <w:pStyle w:val="NormalWeb"/>
        <w:spacing w:lineRule="auto" w:line="276" w:beforeAutospacing="0" w:before="0" w:afterAutospacing="0" w:after="0"/>
        <w:jc w:val="both"/>
        <w:rPr/>
      </w:pPr>
      <w:r>
        <w:rPr/>
      </w:r>
    </w:p>
    <w:p>
      <w:pPr>
        <w:pStyle w:val="NormalWeb"/>
        <w:spacing w:lineRule="auto" w:line="276" w:beforeAutospacing="0" w:before="0" w:afterAutospacing="0" w:after="0"/>
        <w:jc w:val="both"/>
        <w:rPr>
          <w:color w:val="FF0000"/>
        </w:rPr>
      </w:pPr>
      <w:r>
        <w:rPr>
          <w:color w:val="FF0000"/>
        </w:rPr>
        <w:t>17</w:t>
      </w:r>
    </w:p>
    <w:p>
      <w:pPr>
        <w:pStyle w:val="Normal"/>
        <w:spacing w:lineRule="auto" w:line="276"/>
        <w:jc w:val="both"/>
        <w:rPr>
          <w:rFonts w:ascii="Times New Roman" w:hAnsi="Times New Roman" w:eastAsia="Times New Roman" w:cs="Times New Roman"/>
          <w:color w:val="FF0000"/>
          <w:sz w:val="24"/>
          <w:szCs w:val="24"/>
        </w:rPr>
      </w:pPr>
      <w:r>
        <w:rPr>
          <w:rFonts w:eastAsia="Times New Roman" w:cs="Times New Roman" w:ascii="Times New Roman" w:hAnsi="Times New Roman"/>
          <w:color w:val="FF0000"/>
          <w:sz w:val="24"/>
          <w:szCs w:val="24"/>
        </w:rPr>
        <w:t>V tejto ambivalentnej situácii predstavovalo židovstvo kultúrny a náboženský fenomén, ktorého hlavným špecifikom bolo už od obdobia babylonského exilu pevné prepojenie etnického a náboženského princípu v jedinečnom spôsobe života, ktorý označujeme pojmom judaizmus. Josephus Flavius to vyjadril parafrázou Mojžišovho postoja k samotnému jadru židovského spôsobu života slovami, že tu ide nielen o rodinné, či rodové väzby, ktoré vytvárajú toto spoločenstvo a vzťahy v jeho rámci, ale predovšetkým osobný súhlas s princípmi správania, teda myslenia a z neho odvodeného konania.</w:t>
      </w:r>
    </w:p>
    <w:p>
      <w:pPr>
        <w:pStyle w:val="NormalWeb"/>
        <w:spacing w:lineRule="auto" w:line="276" w:beforeAutospacing="0" w:before="0" w:afterAutospacing="0" w:after="0"/>
        <w:jc w:val="both"/>
        <w:rPr>
          <w:color w:val="FF0000"/>
        </w:rPr>
      </w:pPr>
      <w:r>
        <w:rPr>
          <w:color w:val="FF0000"/>
        </w:rPr>
        <w:t>(Collins: Medzi Aténami a Jeruzalemom s.19 poznámka 84).</w:t>
      </w:r>
    </w:p>
    <w:p>
      <w:pPr>
        <w:pStyle w:val="Normal"/>
        <w:spacing w:lineRule="auto" w:line="276"/>
        <w:jc w:val="both"/>
        <w:rPr>
          <w:rFonts w:ascii="Times New Roman" w:hAnsi="Times New Roman" w:eastAsia="Times New Roman" w:cs="Times New Roman"/>
          <w:color w:val="FF0000"/>
          <w:sz w:val="24"/>
          <w:szCs w:val="24"/>
        </w:rPr>
      </w:pPr>
      <w:r>
        <w:rPr>
          <w:rFonts w:cs="Times New Roman" w:ascii="Times New Roman" w:hAnsi="Times New Roman"/>
          <w:color w:val="FF0000"/>
          <w:sz w:val="24"/>
          <w:szCs w:val="24"/>
        </w:rPr>
        <w:t>„</w:t>
      </w:r>
      <w:r>
        <w:rPr>
          <w:rFonts w:cs="Times New Roman" w:ascii="Times New Roman" w:hAnsi="Times New Roman"/>
          <w:color w:val="FF0000"/>
          <w:sz w:val="24"/>
          <w:szCs w:val="24"/>
        </w:rPr>
        <w:t xml:space="preserve">Príslušníci (židovského) kňazského stavu smú mať dieťa len </w:t>
      </w:r>
      <w:r>
        <w:rPr>
          <w:rFonts w:eastAsia="Times New Roman" w:cs="Times New Roman" w:ascii="Times New Roman" w:hAnsi="Times New Roman"/>
          <w:color w:val="FF0000"/>
          <w:sz w:val="24"/>
          <w:szCs w:val="24"/>
        </w:rPr>
        <w:t xml:space="preserve">so ženou rovnakého národa, nesmú dbať na bohatstvo ani prihliadať k iným poctám, ale musia zaručiť ich pôvod na základe archívnych údajov a predložiť potom o tom mnoho dokladov... </w:t>
      </w:r>
      <w:r>
        <w:rPr>
          <w:rFonts w:cs="Times New Roman" w:ascii="Times New Roman" w:hAnsi="Times New Roman"/>
          <w:color w:val="FF0000"/>
          <w:sz w:val="24"/>
          <w:szCs w:val="24"/>
        </w:rPr>
        <w:t xml:space="preserve">„Takto postupujeme nielen v Judei, ale všade, kde žije skupina príslušníkov nášho národa, zachovávajú kňazi presne tieto ustanovenia o sobášoch... kňazi zostavia na základe archívnych dokladov nové súpisy a prešetria stav zvyšku žien. Neprípustné pre sobáš sú i ženy, ktoré upadli do otroctva, pretože sú podozrivé, že mohli mať častý styk s príslušníkom iného národa“ </w:t>
      </w:r>
    </w:p>
    <w:p>
      <w:pPr>
        <w:pStyle w:val="Normal"/>
        <w:spacing w:lineRule="auto" w:line="276"/>
        <w:jc w:val="both"/>
        <w:rPr>
          <w:rFonts w:ascii="Times New Roman" w:hAnsi="Times New Roman" w:eastAsia="Times New Roman" w:cs="Times New Roman"/>
          <w:color w:val="FF0000"/>
          <w:sz w:val="24"/>
          <w:szCs w:val="24"/>
        </w:rPr>
      </w:pPr>
      <w:r>
        <w:rPr>
          <w:rFonts w:eastAsia="Times New Roman" w:cs="Times New Roman" w:ascii="Times New Roman" w:hAnsi="Times New Roman"/>
          <w:color w:val="FF0000"/>
          <w:sz w:val="24"/>
          <w:szCs w:val="24"/>
        </w:rPr>
        <w:t xml:space="preserve">(Josephus Flavius: O starobylosti Židov 1/31,32,35). </w:t>
      </w:r>
    </w:p>
    <w:p>
      <w:pPr>
        <w:pStyle w:val="Normal"/>
        <w:spacing w:lineRule="auto" w:line="276"/>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76"/>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18</w:t>
      </w:r>
    </w:p>
    <w:p>
      <w:pPr>
        <w:pStyle w:val="Normal"/>
        <w:spacing w:lineRule="auto" w:line="276"/>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Ostrý až útočný postoj voči Židom zastával i filozof, právnik a politik Cicero, ktorý ho roku 59 pred naším letopočtom zosobnil vo svojich dvoch spisoch </w:t>
      </w:r>
      <w:r>
        <w:rPr>
          <w:rFonts w:eastAsia="Arial" w:cs="Times New Roman" w:ascii="Times New Roman" w:hAnsi="Times New Roman"/>
          <w:iCs/>
          <w:sz w:val="24"/>
          <w:szCs w:val="24"/>
        </w:rPr>
        <w:t>Pro Flacco</w:t>
      </w:r>
      <w:r>
        <w:rPr>
          <w:rFonts w:eastAsia="Times New Roman" w:cs="Times New Roman" w:ascii="Times New Roman" w:hAnsi="Times New Roman"/>
          <w:sz w:val="24"/>
          <w:szCs w:val="24"/>
        </w:rPr>
        <w:t xml:space="preserve"> (Na obranu Flacca) a neskôr i v spise </w:t>
      </w:r>
      <w:r>
        <w:rPr>
          <w:rFonts w:eastAsia="Arial" w:cs="Times New Roman" w:ascii="Times New Roman" w:hAnsi="Times New Roman"/>
          <w:iCs/>
          <w:sz w:val="24"/>
          <w:szCs w:val="24"/>
        </w:rPr>
        <w:t>De provinciis consularibus</w:t>
      </w:r>
      <w:r>
        <w:rPr>
          <w:rFonts w:eastAsia="Times New Roman" w:cs="Times New Roman" w:ascii="Times New Roman" w:hAnsi="Times New Roman"/>
          <w:sz w:val="24"/>
          <w:szCs w:val="24"/>
        </w:rPr>
        <w:t xml:space="preserve"> (O provinciách pre vyslúžilých konzulov), kde charakterizuje židovské náboženstvo ako poveru a dáva ho do protikladu k tradičným náboženstvám Ríma. V spise </w:t>
      </w:r>
      <w:r>
        <w:rPr>
          <w:rFonts w:eastAsia="Arial" w:cs="Times New Roman" w:ascii="Times New Roman" w:hAnsi="Times New Roman"/>
          <w:iCs/>
          <w:sz w:val="24"/>
          <w:szCs w:val="24"/>
        </w:rPr>
        <w:t xml:space="preserve">Pro Flacco Cicero obhajuje </w:t>
      </w:r>
      <w:r>
        <w:rPr>
          <w:rFonts w:eastAsia="Times New Roman" w:cs="Times New Roman" w:ascii="Times New Roman" w:hAnsi="Times New Roman"/>
          <w:sz w:val="24"/>
          <w:szCs w:val="24"/>
        </w:rPr>
        <w:t>opatrenia miestodržiteľa rímskej provincie Ázia, Lucia Valeria Flaccusa, ktorý bol obvinený z toho, že zabavil zlato, ktoré chceli Židia z celého sveta poslať ako celoročnú daň do svojho chrámu v Jeruzaleme. Cicero obhajuje miestodržiteľa Flacca ekonomickými dôvodmi a argumentuje, že vývoz a transfer finančných prostriedkov, určených na komerčné účely, z krajiny do krajiny je zakázaný politickými dôvodmi, keďže Židia utrpeli od Rimanov pod Pompeiovým velením porážku.</w:t>
      </w:r>
    </w:p>
    <w:p>
      <w:pPr>
        <w:pStyle w:val="Normal"/>
        <w:spacing w:lineRule="auto" w:line="276"/>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76"/>
        <w:jc w:val="both"/>
        <w:rPr>
          <w:rFonts w:ascii="Times New Roman" w:hAnsi="Times New Roman" w:eastAsia="Times New Roman" w:cs="Times New Roman"/>
          <w:color w:val="FF0000"/>
          <w:sz w:val="24"/>
          <w:szCs w:val="24"/>
        </w:rPr>
      </w:pPr>
      <w:r>
        <w:rPr>
          <w:rFonts w:eastAsia="Times New Roman" w:cs="Times New Roman" w:ascii="Times New Roman" w:hAnsi="Times New Roman"/>
          <w:color w:val="FF0000"/>
          <w:sz w:val="24"/>
          <w:szCs w:val="24"/>
        </w:rPr>
        <w:t>19</w:t>
      </w:r>
    </w:p>
    <w:p>
      <w:pPr>
        <w:pStyle w:val="Normal"/>
        <w:spacing w:lineRule="auto" w:line="276"/>
        <w:jc w:val="both"/>
        <w:rPr>
          <w:rFonts w:ascii="Times New Roman" w:hAnsi="Times New Roman" w:eastAsia="Arial" w:cs="Times New Roman"/>
          <w:iCs/>
          <w:color w:val="FF0000"/>
          <w:sz w:val="24"/>
          <w:szCs w:val="24"/>
        </w:rPr>
      </w:pPr>
      <w:r>
        <w:rPr>
          <w:rFonts w:eastAsia="Arial" w:cs="Times New Roman" w:ascii="Times New Roman" w:hAnsi="Times New Roman"/>
          <w:iCs/>
          <w:color w:val="FF0000"/>
          <w:sz w:val="24"/>
          <w:szCs w:val="24"/>
        </w:rPr>
        <w:t>„</w:t>
      </w:r>
      <w:r>
        <w:rPr>
          <w:rFonts w:eastAsia="Arial" w:cs="Times New Roman" w:ascii="Times New Roman" w:hAnsi="Times New Roman"/>
          <w:iCs/>
          <w:color w:val="FF0000"/>
          <w:sz w:val="24"/>
          <w:szCs w:val="24"/>
        </w:rPr>
        <w:t>Každý štát má osobité náboženské zábrany, i my máme svoje. Aj v období, ke</w:t>
      </w:r>
      <w:r>
        <w:rPr>
          <w:rFonts w:eastAsia="Times New Roman" w:cs="Times New Roman" w:ascii="Times New Roman" w:hAnsi="Times New Roman"/>
          <w:iCs/>
          <w:color w:val="FF0000"/>
          <w:sz w:val="24"/>
          <w:szCs w:val="24"/>
        </w:rPr>
        <w:t>ď</w:t>
      </w:r>
      <w:r>
        <w:rPr>
          <w:rFonts w:eastAsia="Arial" w:cs="Times New Roman" w:ascii="Times New Roman" w:hAnsi="Times New Roman"/>
          <w:iCs/>
          <w:color w:val="FF0000"/>
          <w:sz w:val="24"/>
          <w:szCs w:val="24"/>
        </w:rPr>
        <w:t xml:space="preserve"> stál Jeruzalem a Židia s nami žili v mieri, ich náboženský rituál bol v rozpore so slávou našej ríše, dôstojnos</w:t>
      </w:r>
      <w:r>
        <w:rPr>
          <w:rFonts w:eastAsia="Times New Roman" w:cs="Times New Roman" w:ascii="Times New Roman" w:hAnsi="Times New Roman"/>
          <w:iCs/>
          <w:color w:val="FF0000"/>
          <w:sz w:val="24"/>
          <w:szCs w:val="24"/>
        </w:rPr>
        <w:t>ť</w:t>
      </w:r>
      <w:r>
        <w:rPr>
          <w:rFonts w:eastAsia="Arial" w:cs="Times New Roman" w:ascii="Times New Roman" w:hAnsi="Times New Roman"/>
          <w:iCs/>
          <w:color w:val="FF0000"/>
          <w:sz w:val="24"/>
          <w:szCs w:val="24"/>
        </w:rPr>
        <w:t>ou nášho mena a zvyklos</w:t>
      </w:r>
      <w:r>
        <w:rPr>
          <w:rFonts w:eastAsia="Times New Roman" w:cs="Times New Roman" w:ascii="Times New Roman" w:hAnsi="Times New Roman"/>
          <w:iCs/>
          <w:color w:val="FF0000"/>
          <w:sz w:val="24"/>
          <w:szCs w:val="24"/>
        </w:rPr>
        <w:t>ť</w:t>
      </w:r>
      <w:r>
        <w:rPr>
          <w:rFonts w:eastAsia="Arial" w:cs="Times New Roman" w:ascii="Times New Roman" w:hAnsi="Times New Roman"/>
          <w:iCs/>
          <w:color w:val="FF0000"/>
          <w:sz w:val="24"/>
          <w:szCs w:val="24"/>
        </w:rPr>
        <w:t>ami našich predkov. O to viac je tomu tak teraz, ke</w:t>
      </w:r>
      <w:r>
        <w:rPr>
          <w:rFonts w:eastAsia="Times New Roman" w:cs="Times New Roman" w:ascii="Times New Roman" w:hAnsi="Times New Roman"/>
          <w:iCs/>
          <w:color w:val="FF0000"/>
          <w:sz w:val="24"/>
          <w:szCs w:val="24"/>
        </w:rPr>
        <w:t>ď</w:t>
      </w:r>
      <w:r>
        <w:rPr>
          <w:rFonts w:eastAsia="Arial" w:cs="Times New Roman" w:ascii="Times New Roman" w:hAnsi="Times New Roman"/>
          <w:iCs/>
          <w:color w:val="FF0000"/>
          <w:sz w:val="24"/>
          <w:szCs w:val="24"/>
        </w:rPr>
        <w:t xml:space="preserve"> tento národ svojím ozbrojeným odporom dokázal, ako zmýš</w:t>
      </w:r>
      <w:r>
        <w:rPr>
          <w:rFonts w:eastAsia="Times New Roman" w:cs="Times New Roman" w:ascii="Times New Roman" w:hAnsi="Times New Roman"/>
          <w:iCs/>
          <w:color w:val="FF0000"/>
          <w:sz w:val="24"/>
          <w:szCs w:val="24"/>
        </w:rPr>
        <w:t>ľ</w:t>
      </w:r>
      <w:r>
        <w:rPr>
          <w:rFonts w:eastAsia="Arial" w:cs="Times New Roman" w:ascii="Times New Roman" w:hAnsi="Times New Roman"/>
          <w:iCs/>
          <w:color w:val="FF0000"/>
          <w:sz w:val="24"/>
          <w:szCs w:val="24"/>
        </w:rPr>
        <w:t>a o našej vláde. Ako vzácna je však táto vláda nesmrte</w:t>
      </w:r>
      <w:r>
        <w:rPr>
          <w:rFonts w:eastAsia="Times New Roman" w:cs="Times New Roman" w:ascii="Times New Roman" w:hAnsi="Times New Roman"/>
          <w:iCs/>
          <w:color w:val="FF0000"/>
          <w:sz w:val="24"/>
          <w:szCs w:val="24"/>
        </w:rPr>
        <w:t>ľ</w:t>
      </w:r>
      <w:r>
        <w:rPr>
          <w:rFonts w:eastAsia="Arial" w:cs="Times New Roman" w:ascii="Times New Roman" w:hAnsi="Times New Roman"/>
          <w:iCs/>
          <w:color w:val="FF0000"/>
          <w:sz w:val="24"/>
          <w:szCs w:val="24"/>
        </w:rPr>
        <w:t>ným bohom, preukázala skuto</w:t>
      </w:r>
      <w:r>
        <w:rPr>
          <w:rFonts w:eastAsia="Times New Roman" w:cs="Times New Roman" w:ascii="Times New Roman" w:hAnsi="Times New Roman"/>
          <w:iCs/>
          <w:color w:val="FF0000"/>
          <w:sz w:val="24"/>
          <w:szCs w:val="24"/>
        </w:rPr>
        <w:t>č</w:t>
      </w:r>
      <w:r>
        <w:rPr>
          <w:rFonts w:eastAsia="Arial" w:cs="Times New Roman" w:ascii="Times New Roman" w:hAnsi="Times New Roman"/>
          <w:iCs/>
          <w:color w:val="FF0000"/>
          <w:sz w:val="24"/>
          <w:szCs w:val="24"/>
        </w:rPr>
        <w:t>nos</w:t>
      </w:r>
      <w:r>
        <w:rPr>
          <w:rFonts w:eastAsia="Times New Roman" w:cs="Times New Roman" w:ascii="Times New Roman" w:hAnsi="Times New Roman"/>
          <w:iCs/>
          <w:color w:val="FF0000"/>
          <w:sz w:val="24"/>
          <w:szCs w:val="24"/>
        </w:rPr>
        <w:t>ť</w:t>
      </w:r>
      <w:r>
        <w:rPr>
          <w:rFonts w:eastAsia="Arial" w:cs="Times New Roman" w:ascii="Times New Roman" w:hAnsi="Times New Roman"/>
          <w:iCs/>
          <w:color w:val="FF0000"/>
          <w:sz w:val="24"/>
          <w:szCs w:val="24"/>
        </w:rPr>
        <w:t>, že Židia boli porazení, prinútení k odvodu daní a zotro</w:t>
      </w:r>
      <w:r>
        <w:rPr>
          <w:rFonts w:eastAsia="Times New Roman" w:cs="Times New Roman" w:ascii="Times New Roman" w:hAnsi="Times New Roman"/>
          <w:iCs/>
          <w:color w:val="FF0000"/>
          <w:sz w:val="24"/>
          <w:szCs w:val="24"/>
        </w:rPr>
        <w:t>č</w:t>
      </w:r>
      <w:r>
        <w:rPr>
          <w:rFonts w:eastAsia="Arial" w:cs="Times New Roman" w:ascii="Times New Roman" w:hAnsi="Times New Roman"/>
          <w:iCs/>
          <w:color w:val="FF0000"/>
          <w:sz w:val="24"/>
          <w:szCs w:val="24"/>
        </w:rPr>
        <w:t xml:space="preserve">ení... Nepochybne viete, aká je veľká táto židovská skupina a ako je uzavretá sama pre seba a aká mocná je sila tohto židovského davu.“ </w:t>
      </w:r>
    </w:p>
    <w:p>
      <w:pPr>
        <w:pStyle w:val="Normal"/>
        <w:spacing w:lineRule="auto" w:line="276"/>
        <w:jc w:val="both"/>
        <w:rPr>
          <w:rFonts w:ascii="Times New Roman" w:hAnsi="Times New Roman" w:eastAsia="Times New Roman" w:cs="Times New Roman"/>
          <w:color w:val="FF0000"/>
          <w:sz w:val="24"/>
          <w:szCs w:val="24"/>
        </w:rPr>
      </w:pPr>
      <w:r>
        <w:rPr>
          <w:rFonts w:eastAsia="Times New Roman" w:cs="Times New Roman" w:ascii="Times New Roman" w:hAnsi="Times New Roman"/>
          <w:color w:val="FF0000"/>
          <w:sz w:val="24"/>
          <w:szCs w:val="24"/>
        </w:rPr>
        <w:t>(Cicero: Na obranu Flacca 28/66,69).</w:t>
      </w:r>
    </w:p>
    <w:p>
      <w:pPr>
        <w:pStyle w:val="Normal"/>
        <w:spacing w:lineRule="auto" w:line="276"/>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Web"/>
        <w:spacing w:lineRule="auto" w:line="276" w:beforeAutospacing="0" w:before="0" w:afterAutospacing="0" w:after="0"/>
        <w:jc w:val="both"/>
        <w:rPr/>
      </w:pPr>
      <w:r>
        <w:rPr/>
        <w:t>20</w:t>
      </w:r>
    </w:p>
    <w:p>
      <w:pPr>
        <w:pStyle w:val="NormalWeb"/>
        <w:spacing w:lineRule="auto" w:line="276" w:beforeAutospacing="0" w:before="0" w:afterAutospacing="0" w:after="0"/>
        <w:jc w:val="both"/>
        <w:rPr/>
      </w:pPr>
      <w:r>
        <w:rPr/>
        <w:t xml:space="preserve">Cicero vo svojej obhajujúcej reči používa dôležitý výraz na opis židovského náboženstva, „barbara superstitio“, barbarská povera, čo je v latinčine silný, možno až pokorujúci výraz. Židia podľa Cicera cieľavedome, snáď až agresívne vyhľadávajú nových veriacich pre svoje náboženstvo, pričom sa zameriavajú najmä na bohatých a vplyvných Rimanov. Títo mocní ľudia potom vedia manipulovať verejnú mienku a ovplyvňovať riadenie štátu v prospech Židov. To potvrdzuje i historik Suetonius, ktorý opisuje Židov ako veľkých donátorov a podporovateľov Cézara, na politiku ktorého mali veľký vplyv. Cicero, ktorý ideologicky odmietal Cézarovu vládu a považoval ho za tyrana, označuje Židov za jeho prívržencov a aktívnych odporcov rímskych záujmov. Židia podľa neho zohrávajú v rámci ríše príliš významnú úlohu a nie sú v žiadnom prípade iba bezvýznamní politickí pešiaci, ale dobre mocensky a finančne organizovaná, politicko- náboženská štruktúra, ktorá sústavne útočí na rímske hodnoty v rámci svojich záujmov. Cicerovo nepriateľstvo voči Židom vypláva z obavy pred bohatou a záujmovou skupinou, ktorá svojim životným štýlom a náboženstvom nekoreluje s rímskymi hodnotami, ale ovplyvňuje politiku štátu. Vzdelaného Cicera to doslova desilo, nakoľko v prílišnej migrácií Židov do Ríma, ako aj v ich vzrastajúcom vplyve na rímsku politiku videl veľké nebezpečenstvo. </w:t>
      </w:r>
    </w:p>
    <w:p>
      <w:pPr>
        <w:pStyle w:val="NormalWeb"/>
        <w:spacing w:lineRule="auto" w:line="276" w:beforeAutospacing="0" w:before="0" w:afterAutospacing="0" w:after="0"/>
        <w:jc w:val="both"/>
        <w:rPr/>
      </w:pPr>
      <w:r>
        <w:rPr/>
      </w:r>
    </w:p>
    <w:p>
      <w:pPr>
        <w:pStyle w:val="NormalWeb"/>
        <w:spacing w:lineRule="auto" w:line="276" w:beforeAutospacing="0" w:before="0" w:afterAutospacing="0" w:after="0"/>
        <w:jc w:val="both"/>
        <w:rPr>
          <w:color w:val="FF0000"/>
        </w:rPr>
      </w:pPr>
      <w:r>
        <w:rPr>
          <w:color w:val="FF0000"/>
        </w:rPr>
        <w:t>21</w:t>
      </w:r>
    </w:p>
    <w:p>
      <w:pPr>
        <w:pStyle w:val="NormalWeb"/>
        <w:spacing w:lineRule="auto" w:line="276" w:beforeAutospacing="0" w:before="0" w:afterAutospacing="0" w:after="0"/>
        <w:jc w:val="both"/>
        <w:rPr>
          <w:color w:val="FF0000"/>
        </w:rPr>
      </w:pPr>
      <w:r>
        <w:rPr>
          <w:color w:val="FF0000"/>
        </w:rPr>
        <w:t>Židovská komunita sa nekontrolovateľne rozmáha v Ríme, je uzavretá a jej sila je v jej veľkom počte.</w:t>
      </w:r>
    </w:p>
    <w:p>
      <w:pPr>
        <w:pStyle w:val="Normal"/>
        <w:spacing w:lineRule="auto" w:line="276"/>
        <w:jc w:val="both"/>
        <w:rPr>
          <w:rFonts w:ascii="Times New Roman" w:hAnsi="Times New Roman" w:cs="Times New Roman"/>
          <w:color w:val="FF0000"/>
          <w:sz w:val="24"/>
          <w:szCs w:val="24"/>
        </w:rPr>
      </w:pPr>
      <w:r>
        <w:rPr>
          <w:rFonts w:cs="Times New Roman" w:ascii="Times New Roman" w:hAnsi="Times New Roman"/>
          <w:color w:val="FF0000"/>
          <w:sz w:val="24"/>
          <w:szCs w:val="24"/>
        </w:rPr>
        <w:t>(Cicero: O konzulských provinciách 5/10)</w:t>
      </w:r>
    </w:p>
    <w:p>
      <w:pPr>
        <w:pStyle w:val="NormalWeb"/>
        <w:spacing w:lineRule="auto" w:line="276" w:beforeAutospacing="0" w:before="0" w:afterAutospacing="0" w:after="0"/>
        <w:jc w:val="both"/>
        <w:rPr>
          <w:color w:val="FF0000"/>
        </w:rPr>
      </w:pPr>
      <w:r>
        <w:rPr>
          <w:color w:val="FF0000"/>
        </w:rPr>
        <w:t>Antipatia rímskych intelektuálov k Židom pramenila z ich odmietania zúčastňovať sa imperiálneho kultu. Rimania to vnímali ako hmatateľný dôkaz pohŕdania pohanskými bohmi, ktoré boli hrozbou pre tradičné rímske cnosti a vojenské hodnoty. Pre obyvateľov ríše boli Židia netolerantní, kultúrne obmedzení, s podivnými náboženskými praktikami.</w:t>
      </w:r>
    </w:p>
    <w:p>
      <w:pPr>
        <w:pStyle w:val="NormalWeb"/>
        <w:spacing w:lineRule="auto" w:line="276" w:beforeAutospacing="0" w:before="0" w:afterAutospacing="0" w:after="0"/>
        <w:jc w:val="both"/>
        <w:rPr>
          <w:color w:val="FF0000"/>
        </w:rPr>
      </w:pPr>
      <w:r>
        <w:rPr>
          <w:color w:val="FF0000"/>
        </w:rPr>
        <w:t>(Wistrich: Smrteľná posadnutosť s.82-83)</w:t>
      </w:r>
    </w:p>
    <w:p>
      <w:pPr>
        <w:pStyle w:val="NormalWeb"/>
        <w:spacing w:lineRule="auto" w:line="276" w:beforeAutospacing="0" w:before="0" w:afterAutospacing="0" w:after="0"/>
        <w:jc w:val="both"/>
        <w:rPr/>
      </w:pPr>
      <w:r>
        <w:rPr/>
      </w:r>
    </w:p>
    <w:p>
      <w:pPr>
        <w:pStyle w:val="NormalWeb"/>
        <w:spacing w:lineRule="auto" w:line="276" w:beforeAutospacing="0" w:before="0" w:afterAutospacing="0" w:after="0"/>
        <w:jc w:val="both"/>
        <w:rPr/>
      </w:pPr>
      <w:r>
        <w:rPr/>
        <w:t>22</w:t>
      </w:r>
    </w:p>
    <w:p>
      <w:pPr>
        <w:pStyle w:val="NormalWeb"/>
        <w:spacing w:lineRule="auto" w:line="276" w:beforeAutospacing="0" w:before="0" w:afterAutospacing="0" w:after="0"/>
        <w:jc w:val="both"/>
        <w:rPr/>
      </w:pPr>
      <w:r>
        <w:rPr/>
        <w:t>Veľký a nekontrolovateľný prílev Židov do Ríma vyhodnotili ako nebezpečenstvo i dvaja cisári v prvej polovici prvého storočia, Tiberius a Claudius, ktorí svojimi dekrétmi nechali vyhnať časť Židov z mesta za „vytváranie nepokojov a zločin pokusu obrátiť Rimanov na svoju vieru“. Rímski spisovatelia Horatius, Ovidius, Juvenalius, Seneca, Persius, Petronius, Quintilianus, Martialis, Plutarchos, Tacitus či Cassius Dio vo svojich dielach diskutujú o otázke židovského vplyvu na rímsku kultúru a spoločnosť. Mnohí pohania v ríši mali veľké obavy z agresívneho a netolerantného náboženstva, do ktorého radov konvertovalo čoraz viac bezbožných Rimanov. Pre konzervatívneho občana impéria to bola doslova pohroma, nakoľko sa obával hnevu a trestu od svojich bohov, ktorých stáročia uctievali jeho predkovia.</w:t>
      </w:r>
    </w:p>
    <w:p>
      <w:pPr>
        <w:pStyle w:val="NormalWeb"/>
        <w:spacing w:lineRule="auto" w:line="276" w:beforeAutospacing="0" w:before="0" w:afterAutospacing="0" w:after="0"/>
        <w:jc w:val="both"/>
        <w:rPr/>
      </w:pPr>
      <w:r>
        <w:rPr/>
      </w:r>
    </w:p>
    <w:p>
      <w:pPr>
        <w:pStyle w:val="NormalWeb"/>
        <w:spacing w:lineRule="auto" w:line="276" w:beforeAutospacing="0" w:before="0" w:afterAutospacing="0" w:after="0"/>
        <w:jc w:val="both"/>
        <w:rPr>
          <w:color w:val="FF0000"/>
        </w:rPr>
      </w:pPr>
      <w:r>
        <w:rPr>
          <w:color w:val="FF0000"/>
        </w:rPr>
        <w:t>23</w:t>
      </w:r>
    </w:p>
    <w:p>
      <w:pPr>
        <w:pStyle w:val="NormalWeb"/>
        <w:spacing w:lineRule="auto" w:line="276" w:beforeAutospacing="0" w:before="0" w:afterAutospacing="0" w:after="0"/>
        <w:jc w:val="both"/>
        <w:rPr>
          <w:color w:val="FF0000"/>
        </w:rPr>
      </w:pPr>
      <w:r>
        <w:rPr>
          <w:color w:val="FF0000"/>
        </w:rPr>
        <w:t>Horatius nepriamo hovorí, že Židia používajú slabosť ako výhovorku napríklad aby nemuseli robiť v sobotu:</w:t>
      </w:r>
    </w:p>
    <w:p>
      <w:pPr>
        <w:pStyle w:val="NormalWeb"/>
        <w:spacing w:lineRule="auto" w:line="276" w:beforeAutospacing="0" w:before="0" w:afterAutospacing="0" w:after="0"/>
        <w:jc w:val="both"/>
        <w:rPr>
          <w:color w:val="FF0000"/>
        </w:rPr>
      </w:pPr>
      <w:r>
        <w:rPr>
          <w:color w:val="FF0000"/>
        </w:rPr>
        <w:t>„</w:t>
      </w:r>
      <w:r>
        <w:rPr>
          <w:color w:val="FF0000"/>
        </w:rPr>
        <w:t>Ak nechceš priznať, že mnohí básnici môžu podporiť moju vec, čo je pre mňa oveľa dôležitejšie, tak ako Židia, prinútime i teba, aby si sa pripojil k našej skupine.“</w:t>
      </w:r>
    </w:p>
    <w:p>
      <w:pPr>
        <w:pStyle w:val="NormalWeb"/>
        <w:spacing w:lineRule="auto" w:line="276" w:beforeAutospacing="0" w:before="0" w:afterAutospacing="0" w:after="0"/>
        <w:jc w:val="both"/>
        <w:rPr>
          <w:color w:val="FF0000"/>
        </w:rPr>
      </w:pPr>
      <w:r>
        <w:rPr>
          <w:color w:val="FF0000"/>
        </w:rPr>
        <w:t>(Horatius: Satiry 1/4)</w:t>
      </w:r>
    </w:p>
    <w:p>
      <w:pPr>
        <w:pStyle w:val="NormalWeb"/>
        <w:spacing w:lineRule="auto" w:line="276" w:beforeAutospacing="0" w:before="0" w:afterAutospacing="0" w:after="0"/>
        <w:jc w:val="both"/>
        <w:rPr>
          <w:color w:val="FF0000"/>
        </w:rPr>
      </w:pPr>
      <w:r>
        <w:rPr>
          <w:color w:val="FF0000"/>
        </w:rPr>
        <w:t>„</w:t>
      </w:r>
      <w:r>
        <w:rPr>
          <w:color w:val="FF0000"/>
        </w:rPr>
        <w:t>do Rubosu sme dorazili unavení, lebo sme sa vydali na dlhú cestu a dážď ju ešte viac znepríjemnil. Na druhý deň bolo počasie lepšie, ale cesta bola horšia, dokonca aj k vodám Barie, ktoré sú plné rýb. Na ďalšom mieste, Gnatia Lymphis, ktoré (ako sa zdá) bolo postavené na búrlivých vodách, sme sa museli smiať, lebo nás chceli presvedčiť, že na tomto posvätnom mieste kadidlo horí bez ohňa. Žid Apella tomu možno verí, ale ja nie, lebo som sa od Epikura naučil, že bohovia žijú v pokoji; a ak príroda ovplyvňuje nejaký zázrak, úzkostliví bohovia ho posielajú z vysokého neba.</w:t>
      </w:r>
    </w:p>
    <w:p>
      <w:pPr>
        <w:pStyle w:val="NormalWeb"/>
        <w:spacing w:lineRule="auto" w:line="276" w:beforeAutospacing="0" w:before="0" w:afterAutospacing="0" w:after="0"/>
        <w:jc w:val="both"/>
        <w:rPr>
          <w:color w:val="FF0000"/>
        </w:rPr>
      </w:pPr>
      <w:r>
        <w:rPr>
          <w:color w:val="FF0000"/>
        </w:rPr>
        <w:t>(Horatius: Satiry 1/5)</w:t>
      </w:r>
    </w:p>
    <w:p>
      <w:pPr>
        <w:pStyle w:val="NormalWeb"/>
        <w:spacing w:lineRule="auto" w:line="276" w:beforeAutospacing="0" w:before="0" w:afterAutospacing="0" w:after="0"/>
        <w:jc w:val="both"/>
        <w:rPr/>
      </w:pPr>
      <w:r>
        <w:rPr/>
      </w:r>
    </w:p>
    <w:p>
      <w:pPr>
        <w:pStyle w:val="NormalWeb"/>
        <w:spacing w:lineRule="auto" w:line="276" w:beforeAutospacing="0" w:before="0" w:afterAutospacing="0" w:after="0"/>
        <w:jc w:val="both"/>
        <w:rPr/>
      </w:pPr>
      <w:r>
        <w:rPr/>
        <w:t>24</w:t>
      </w:r>
    </w:p>
    <w:p>
      <w:pPr>
        <w:pStyle w:val="NormalWeb"/>
        <w:spacing w:lineRule="auto" w:line="276" w:beforeAutospacing="0" w:before="0" w:afterAutospacing="0" w:after="0"/>
        <w:jc w:val="both"/>
        <w:rPr/>
      </w:pPr>
      <w:r>
        <w:rPr/>
        <w:t xml:space="preserve">Horatius rozoberá populárnu tému rímskej satirickej literatúry: dôverčivosť más voči „zázrakom“ a pochybnosti o existencii bohov. To bolo v rímskej satire celkom bežné a Horatius tu ukazuje, že tí, ktorí veria v tajomný kult Pána, sú hlupáci. Horatius obviňuje Židov, že sa snažia získať na svoju stranu jednoduchých, dôverčivých ľudí svojou vierou v zázraky. Označenie judaizmu za židovskú poveru sa tak stalo stereotypom v rímskej literatúre. Iba Žid Apella mohol byť tak bezohľadne naivný, že veril miestnym mýtom, ale Horatius stojí nad hranicami tradičnej zbožnosti, presvedčený argumentami epikurejcov. Horatius cituje dôverčivosť Žida Apellu ako niečo nerímske a exotické, od čoho sa básnik dištancuje, podobne ako samotní epikurejskí bohovia. Svoje vlastné odmietanie zbožnosti zmierňuje tým, že ju spája s niečím cudzím a pochabým. Básnik Horatius vo svojich Satirách posmešne charakterizuje postoj Rimanov voči Židom, ktorých opisuje ako naivných pre svoju čudnú vieru a presvedčenie, vysmieva sa židovskej obriezke ale zároveň poukazuje a varuje na ich veľký vplyv v rímskej politike, ktorý negatívne pôsobí na rímsku spoločnosť a rúca rímske hodnoty.  </w:t>
      </w:r>
    </w:p>
    <w:p>
      <w:pPr>
        <w:pStyle w:val="NormalWeb"/>
        <w:spacing w:lineRule="auto" w:line="276" w:beforeAutospacing="0" w:before="0" w:afterAutospacing="0" w:after="0"/>
        <w:jc w:val="both"/>
        <w:rPr/>
      </w:pPr>
      <w:r>
        <w:rPr/>
      </w:r>
    </w:p>
    <w:p>
      <w:pPr>
        <w:pStyle w:val="NormalWeb"/>
        <w:spacing w:lineRule="auto" w:line="276" w:beforeAutospacing="0" w:before="0" w:afterAutospacing="0" w:after="0"/>
        <w:jc w:val="both"/>
        <w:rPr>
          <w:color w:val="FF0000"/>
        </w:rPr>
      </w:pPr>
      <w:r>
        <w:rPr>
          <w:color w:val="FF0000"/>
        </w:rPr>
        <w:t>25</w:t>
      </w:r>
    </w:p>
    <w:p>
      <w:pPr>
        <w:pStyle w:val="NormalWeb"/>
        <w:spacing w:lineRule="auto" w:line="276" w:beforeAutospacing="0" w:before="0" w:afterAutospacing="0" w:after="0"/>
        <w:jc w:val="both"/>
        <w:rPr>
          <w:color w:val="FF0000"/>
        </w:rPr>
      </w:pPr>
      <w:r>
        <w:rPr>
          <w:color w:val="FF0000"/>
        </w:rPr>
        <w:t>Ovidius vo svojej básni učí svojho žiaka umeniu lásky a dôležitosti výberu správneho dňa na začatie dvorenia. V prvej časti inštrukcie básnik poučuje mladého muža aby navštívil chrám Venuše:</w:t>
      </w:r>
    </w:p>
    <w:p>
      <w:pPr>
        <w:pStyle w:val="NormalWeb"/>
        <w:spacing w:lineRule="auto" w:line="276" w:beforeAutospacing="0" w:before="0" w:afterAutospacing="0" w:after="0"/>
        <w:jc w:val="both"/>
        <w:rPr>
          <w:color w:val="FF0000"/>
        </w:rPr>
      </w:pPr>
      <w:r>
        <w:rPr>
          <w:color w:val="FF0000"/>
        </w:rPr>
        <w:t>„</w:t>
      </w:r>
      <w:r>
        <w:rPr>
          <w:color w:val="FF0000"/>
        </w:rPr>
        <w:t>Nenechaj si ujsť sviatok Adonisa, za ktorým smúti Venuša, a obrady, ktoré každý siedmy deň slávia sýrski Židia“</w:t>
      </w:r>
    </w:p>
    <w:p>
      <w:pPr>
        <w:pStyle w:val="NormalWeb"/>
        <w:spacing w:lineRule="auto" w:line="276" w:beforeAutospacing="0" w:before="0" w:afterAutospacing="0" w:after="0"/>
        <w:jc w:val="both"/>
        <w:rPr>
          <w:color w:val="FF0000"/>
        </w:rPr>
      </w:pPr>
      <w:r>
        <w:rPr>
          <w:color w:val="FF0000"/>
        </w:rPr>
        <w:t>(Ovidius: Umenie lásky 1/75)</w:t>
      </w:r>
    </w:p>
    <w:p>
      <w:pPr>
        <w:pStyle w:val="NormalWeb"/>
        <w:spacing w:lineRule="auto" w:line="276" w:beforeAutospacing="0" w:before="0" w:afterAutospacing="0" w:after="0"/>
        <w:jc w:val="both"/>
        <w:rPr>
          <w:color w:val="FF0000"/>
        </w:rPr>
      </w:pPr>
      <w:r>
        <w:rPr>
          <w:color w:val="FF0000"/>
        </w:rPr>
        <w:t>Je teda jasné, že mladé rímske ženy boli zvyknuté dodržiavať židovský sabat ako deň odpočinku a nečinnosti. Toto je básnikov nárek nad tým, že judaizmus si získava priazeň rímskych žien, ktoré dodržiavajú tieto cudzie rituály. Báseň upozorňuje na šírenie judaizmu v Ríme a obavy z proselytismu.</w:t>
      </w:r>
    </w:p>
    <w:p>
      <w:pPr>
        <w:pStyle w:val="NormalWeb"/>
        <w:spacing w:lineRule="auto" w:line="276" w:beforeAutospacing="0" w:before="0" w:afterAutospacing="0" w:after="0"/>
        <w:jc w:val="both"/>
        <w:rPr>
          <w:color w:val="FF0000"/>
        </w:rPr>
      </w:pPr>
      <w:r>
        <w:rPr>
          <w:color w:val="FF0000"/>
        </w:rPr>
        <w:t>(Michael: Židovský sabat v dielach latinských klasických spisovateľov s.183)</w:t>
      </w:r>
    </w:p>
    <w:p>
      <w:pPr>
        <w:pStyle w:val="NormalWeb"/>
        <w:spacing w:lineRule="auto" w:line="276" w:beforeAutospacing="0" w:before="0" w:afterAutospacing="0" w:after="0"/>
        <w:jc w:val="both"/>
        <w:rPr/>
      </w:pPr>
      <w:r>
        <w:rPr/>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26</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 xml:space="preserve">Židovská komunita v Ríme neustále rástla a to nielen vďaka prisťahovalectvu, ale i ich úspešnému proselytismu, keď mnoho Rimanov prestúpilo na judaizmus. Bežní ľudia antického sveta sa obávali nekontrolovateľnej migrácie, ktorá spôsobovala, že noví prisťahovalci zaberali ich zem. Nepochybne sa báli i hnevu svojich bohov, ktorí hrozili potrestaním židovských monoteistov a tých, ktorí ich tolerovali či prestúpili na ich vieru. Cicero, Horatius a Ovidius zdieľajú veľký strach z nadmerného šírenia sa židovskej kultúry a náboženstva, </w:t>
      </w:r>
      <w:r>
        <w:rPr>
          <w:rFonts w:cs="Times New Roman" w:ascii="Times New Roman" w:hAnsi="Times New Roman"/>
          <w:sz w:val="24"/>
          <w:szCs w:val="24"/>
          <w:shd w:fill="auto" w:val="clear"/>
        </w:rPr>
        <w:t>ktoré pri svojej rýchlosti môžu v budúcnosti zničiť Rímske hodnoty</w:t>
      </w:r>
      <w:r>
        <w:rPr>
          <w:rFonts w:cs="Times New Roman" w:ascii="Times New Roman" w:hAnsi="Times New Roman"/>
          <w:sz w:val="24"/>
          <w:szCs w:val="24"/>
        </w:rPr>
        <w:t>. Rímski intelektuáli sa obávali najmä veľkého vplyvu bohatých Židov na rímsku politiku, preto vo svojich dielach na nich začali skladať posmešné básne, urážali ich za poverčivosť a rozosmievali svojich čitateľov tým, že poukazovali na ich podivné zvyky akými bola obriezka či dodržiavanie sobotného odpočinku čo sa vysvetľovalo ako prirodzená lenivosť k manuálnej práci. Tacitus vo svojom diele Historia predstavuje Židov ako národ, ktorý neustále rebeluje a pripravuje sa na vojnu a to i v čase mieru. Židia sú vždy pripravení ma vojnu, keďže sú so všetkými ostatnými národmi v nepriateľskom vzťahu - z toho dôvodu Tacitus obviňuje Židov zo začiatku všetkých vojen. Rímsky historik ich opisuje ako ľudí s podivným náboženstvom a spôsobom života. Židia sú podľa neho poverčiví, chamtiví, opovrhnutiahodní a bezohľadní ľudia, ktorí i za svoju vytrvalosť môžu ďakovať iba svojej skazenosti.</w:t>
      </w:r>
    </w:p>
    <w:p>
      <w:pPr>
        <w:pStyle w:val="NormalWeb"/>
        <w:spacing w:lineRule="auto" w:line="276" w:beforeAutospacing="0" w:before="0" w:afterAutospacing="0" w:after="0"/>
        <w:jc w:val="both"/>
        <w:rPr/>
      </w:pPr>
      <w:r>
        <w:rPr/>
      </w:r>
    </w:p>
    <w:p>
      <w:pPr>
        <w:pStyle w:val="Normal"/>
        <w:spacing w:lineRule="auto" w:line="276"/>
        <w:jc w:val="both"/>
        <w:rPr>
          <w:rFonts w:ascii="Times New Roman" w:hAnsi="Times New Roman" w:cs="Times New Roman"/>
          <w:color w:val="FF0000"/>
          <w:sz w:val="24"/>
          <w:szCs w:val="24"/>
        </w:rPr>
      </w:pPr>
      <w:r>
        <w:rPr>
          <w:rFonts w:cs="Times New Roman" w:ascii="Times New Roman" w:hAnsi="Times New Roman"/>
          <w:color w:val="FF0000"/>
          <w:sz w:val="24"/>
          <w:szCs w:val="24"/>
        </w:rPr>
        <w:t>27</w:t>
      </w:r>
    </w:p>
    <w:p>
      <w:pPr>
        <w:pStyle w:val="Normal"/>
        <w:spacing w:lineRule="auto" w:line="276"/>
        <w:jc w:val="both"/>
        <w:rPr>
          <w:rFonts w:ascii="Times New Roman" w:hAnsi="Times New Roman" w:cs="Times New Roman"/>
          <w:color w:val="FF0000"/>
          <w:sz w:val="24"/>
          <w:szCs w:val="24"/>
        </w:rPr>
      </w:pPr>
      <w:r>
        <w:rPr>
          <w:rFonts w:cs="Times New Roman" w:ascii="Times New Roman" w:hAnsi="Times New Roman"/>
          <w:color w:val="FF0000"/>
          <w:sz w:val="24"/>
          <w:szCs w:val="24"/>
        </w:rPr>
        <w:t>„</w:t>
      </w:r>
      <w:r>
        <w:rPr>
          <w:rFonts w:cs="Times New Roman" w:ascii="Times New Roman" w:hAnsi="Times New Roman"/>
          <w:color w:val="FF0000"/>
          <w:sz w:val="24"/>
          <w:szCs w:val="24"/>
        </w:rPr>
        <w:t>U židov je hriešne všetko, čo je u nás posvätné, a naopak je u nich dovolené, čo je pre nás ohavné... Vyhýbajú sa bravčovému mäsu ako na spomienku na pohromu, že ich kedysi zohyzdil svrab, ktorí toto mäso ohrozuje. K hladu v minulosti sa priznávajú častými pôstmi a na dôkaz rýchleho zbierania plodov sa židovský chlieb nesmie jesť s kváskom. Hovoria, že sa im zazdalo, aby siedmy deň bol pokoj od práce, lebo tento deň im priniesol koniec útrap; neskôr pretože im nečinnosť lahodila, bol siedmy rok venovaný leňošeniu... Nech boli tieto obyčaje zavedené akokoľvek, sú ospravedlňované svojou starodávnosťou, ostatné nariadenia, zvrátené a ohavné sa ujali pre svoju špatnosť. Lebo najväčší darebáci (konvertiti k Judaizmu), pohŕdajú svojim rodným náboženstvom, a odvádzajú do Jeruzalemského chrámu poplatky a príspevky. Tým rastie moc Židov a potom ešte preto, že im je u nich nezlomná viera a pohotové milosrdenstvo, ale proti všetkým ostatným nepriateľská zášť. Jedia zvlášť a postele majú oddelené od ostatných, pritom je to národ veľmi náchylný k chlipnosti, zdržiava sa súlože s cudzími ženami, medzi nimi samými je však všetko dovolené... Ľudia ktorí pristúpili na ich vieru, robia to isté a nenaučia sa nič iné len pohŕdať bohmi, zriekať sa vlasti a nie vážiť si rodičov, deti a súrodencov. Predsa sa venujú starosti tomu, aby sa modlili, lebo inak pokladajú za hriech zabiť niektoré neskôr narodené deti, inak veria, že duša ľudí, ktorí zahynú v bitke alebo poprave, sú nesmrteľné, odtiaľ vzniká túžba plodiť deti a pohŕdať smrťou.... Židia však uznávajú jediné božstvo a predstavujú si ho iba v mysli. Bezbožní sú podľa nich ľudia, ktorí vytvárajú obrazy bohov z pozemskej hmoty v ľudskej podobe, ona najväčšia bytosť sa ani nedá spodobniť, ani nezanikne. Preto nestávajú žiadne sochy vo svojich mestách, tým menej v chrámoch, ani kráľa neuctievajú pokľaknutím, ani cisárovi nedávajú pocty“</w:t>
      </w:r>
    </w:p>
    <w:p>
      <w:pPr>
        <w:pStyle w:val="Normal"/>
        <w:spacing w:lineRule="auto" w:line="276"/>
        <w:jc w:val="both"/>
        <w:rPr>
          <w:rFonts w:ascii="Times New Roman" w:hAnsi="Times New Roman" w:cs="Times New Roman"/>
          <w:color w:val="FF0000"/>
          <w:sz w:val="24"/>
          <w:szCs w:val="24"/>
        </w:rPr>
      </w:pPr>
      <w:r>
        <w:rPr>
          <w:rFonts w:cs="Times New Roman" w:ascii="Times New Roman" w:hAnsi="Times New Roman"/>
          <w:color w:val="FF0000"/>
          <w:sz w:val="24"/>
          <w:szCs w:val="24"/>
        </w:rPr>
        <w:t>(Tacitus: Historia 5/4,5).</w:t>
      </w:r>
    </w:p>
    <w:p>
      <w:pPr>
        <w:pStyle w:val="NormalWeb"/>
        <w:spacing w:lineRule="auto" w:line="276" w:beforeAutospacing="0" w:before="0" w:afterAutospacing="0" w:after="0"/>
        <w:jc w:val="both"/>
        <w:rPr/>
      </w:pPr>
      <w:r>
        <w:rPr/>
      </w:r>
    </w:p>
    <w:p>
      <w:pPr>
        <w:pStyle w:val="NormalWeb"/>
        <w:spacing w:lineRule="auto" w:line="276" w:beforeAutospacing="0" w:before="0" w:afterAutospacing="0" w:after="0"/>
        <w:jc w:val="both"/>
        <w:rPr/>
      </w:pPr>
      <w:r>
        <w:rPr/>
        <w:t>28</w:t>
      </w:r>
    </w:p>
    <w:p>
      <w:pPr>
        <w:pStyle w:val="NormalWeb"/>
        <w:spacing w:lineRule="auto" w:line="276" w:beforeAutospacing="0" w:before="0" w:afterAutospacing="0" w:after="0"/>
        <w:jc w:val="both"/>
        <w:rPr/>
      </w:pPr>
      <w:r>
        <w:rPr/>
        <w:t>Tacitove myšlienky by sme mohli interpretovať slovami: Židia sú nepochybne podivný národ, ktorý sa odchyľuje od bežných noriem správania. Nenávidia ostatné národy od ktorých sa odťahujú a uzatvárajú sa do svojich komunít. V žiadnom prípade však neboli v impériu utláčaní ani diskriminovaní, ale boli skôr obeťou svojich vlastných náboženských presvedčení. Tacitus sa pokúša vysvetliť prečo sú židovské zvyky v protiklade so zvykmi ostatných národov. Rímsky dejepisec potvrdzuje, že židovské náboženské rituály ako i monoteizmus navrhol Mojžiš - egyptský kňaz, ktorý prevzal nad týmto národom moc a vyviedol ho z Egypta na súčasné územie Palestíny. Tacitus považuje židov za nekompatibilných s rímskou kultúrou a tak hlúpych, že vyhlásili vojnu      najväčšej ekonomickej superveľmoci s profesionálnou armádou. Židia sú na jednej strane podľa historika hodnotní vojaci odhodlaní bojovať s ohromným fanatizmom, pričom v ich radoch bojujú i ženy. Na druhej strane sa nezaujímajú o svoje utrpenie, ale len o dosiahnutie svojho predurčeného miesta vo svetovom poriadku, ktoré im určil ich Pán vo svojej zmluve s nimi. Čo znamenalo, že Židia sú vyvoleným národom všemocného, všadeprítomného Boha Stvoriteľa, ktorý im predurčil vládnuť celému svetu.</w:t>
      </w:r>
    </w:p>
    <w:p>
      <w:pPr>
        <w:pStyle w:val="NormalWeb"/>
        <w:spacing w:lineRule="auto" w:line="276" w:beforeAutospacing="0" w:before="0" w:afterAutospacing="0" w:after="0"/>
        <w:jc w:val="both"/>
        <w:rPr/>
      </w:pPr>
      <w:r>
        <w:rPr/>
      </w:r>
    </w:p>
    <w:p>
      <w:pPr>
        <w:pStyle w:val="Normal"/>
        <w:spacing w:lineRule="auto" w:line="276"/>
        <w:jc w:val="both"/>
        <w:rPr>
          <w:rFonts w:ascii="Times New Roman" w:hAnsi="Times New Roman" w:eastAsia="Times New Roman" w:cs="Times New Roman"/>
          <w:color w:val="FF0000"/>
          <w:sz w:val="24"/>
          <w:szCs w:val="24"/>
          <w:lang w:eastAsia="sk-SK"/>
        </w:rPr>
      </w:pPr>
      <w:r>
        <w:rPr>
          <w:rFonts w:eastAsia="Times New Roman" w:cs="Times New Roman" w:ascii="Times New Roman" w:hAnsi="Times New Roman"/>
          <w:color w:val="FF0000"/>
          <w:sz w:val="24"/>
          <w:szCs w:val="24"/>
          <w:lang w:eastAsia="sk-SK"/>
        </w:rPr>
        <w:t>29</w:t>
      </w:r>
    </w:p>
    <w:p>
      <w:pPr>
        <w:pStyle w:val="Normal"/>
        <w:spacing w:lineRule="auto" w:line="276"/>
        <w:jc w:val="both"/>
        <w:rPr>
          <w:rFonts w:ascii="Times New Roman" w:hAnsi="Times New Roman" w:eastAsia="Times New Roman" w:cs="Times New Roman"/>
          <w:color w:val="FF0000"/>
          <w:sz w:val="24"/>
          <w:szCs w:val="24"/>
          <w:lang w:eastAsia="sk-SK"/>
        </w:rPr>
      </w:pPr>
      <w:r>
        <w:rPr>
          <w:rFonts w:eastAsia="Times New Roman" w:cs="Times New Roman" w:ascii="Times New Roman" w:hAnsi="Times New Roman"/>
          <w:color w:val="FF0000"/>
          <w:sz w:val="24"/>
          <w:szCs w:val="24"/>
          <w:lang w:eastAsia="sk-SK"/>
        </w:rPr>
        <w:t>Vo všeobecnosti možno povedať, že odpor voči Židom slabol alebo silnel podľa aktuálneho vladára a jeho postoja k tomuto národu. Veľa nepokojov prebehlo za vlády cisára Caligulu. Ten dal do synagóg umiestniť svoje sochy, čo protirečilo židovskej viere, ktorá je proti kultickým podobizniam. Keď ich však chceli zo synagóg odstrániť, dostávali sa do problémov. Naproti tomu Gaius Julius Caesar sa o Židoch vyjadroval kladne a priaznivý postoj zaujal i cisár Augustus. V roku 19 však cisár Tiberius vypovedal Židov z Ríma. Verejnú mienku o Židoch vytvárali aj filozofi. K tým známejším, čo sa o Židoch vyjadrovali pohŕdavo, patria Cicero, Horatius, Juvenalis a z časti aj Tacitus.</w:t>
      </w:r>
    </w:p>
    <w:p>
      <w:pPr>
        <w:pStyle w:val="Heading1"/>
        <w:spacing w:lineRule="auto" w:line="276" w:before="0" w:after="0"/>
        <w:jc w:val="both"/>
        <w:rPr>
          <w:rFonts w:ascii="Times New Roman" w:hAnsi="Times New Roman" w:cs="Times New Roman"/>
          <w:b w:val="false"/>
          <w:color w:val="FF0000"/>
          <w:sz w:val="24"/>
          <w:szCs w:val="24"/>
        </w:rPr>
      </w:pPr>
      <w:r>
        <w:rPr>
          <w:rFonts w:cs="Times New Roman" w:ascii="Times New Roman" w:hAnsi="Times New Roman"/>
          <w:b w:val="false"/>
          <w:color w:val="FF0000"/>
          <w:sz w:val="24"/>
          <w:szCs w:val="24"/>
        </w:rPr>
        <w:t>(</w:t>
      </w:r>
      <w:hyperlink r:id="rId2">
        <w:r>
          <w:rPr>
            <w:rStyle w:val="Hyperlink"/>
            <w:rFonts w:cs="Times New Roman" w:ascii="Times New Roman" w:hAnsi="Times New Roman"/>
            <w:b w:val="false"/>
            <w:color w:val="FF0000"/>
            <w:sz w:val="24"/>
            <w:szCs w:val="24"/>
            <w:u w:val="none"/>
          </w:rPr>
          <w:t>Šafaříková</w:t>
        </w:r>
      </w:hyperlink>
      <w:r>
        <w:rPr>
          <w:rFonts w:cs="Times New Roman" w:ascii="Times New Roman" w:hAnsi="Times New Roman"/>
          <w:b w:val="false"/>
          <w:color w:val="FF0000"/>
          <w:sz w:val="24"/>
          <w:szCs w:val="24"/>
        </w:rPr>
        <w:t>: Počiatky starovekého antijudaizmu)</w:t>
      </w:r>
    </w:p>
    <w:p>
      <w:pPr>
        <w:pStyle w:val="NormalWeb"/>
        <w:spacing w:lineRule="auto" w:line="276" w:beforeAutospacing="0" w:before="0" w:afterAutospacing="0" w:after="0"/>
        <w:jc w:val="both"/>
        <w:rPr>
          <w:color w:val="FF0000"/>
        </w:rPr>
      </w:pPr>
      <w:r>
        <w:rPr>
          <w:color w:val="FF0000"/>
        </w:rPr>
        <w:t>Konvertiti boli vedení k tomu, aby pohŕdali Bohmi svojich predkov, zapudili svoju vlasť a znevažovali svojich rodičov, deti a bratov.</w:t>
      </w:r>
    </w:p>
    <w:p>
      <w:pPr>
        <w:pStyle w:val="Normal"/>
        <w:tabs>
          <w:tab w:val="clear" w:pos="708"/>
          <w:tab w:val="left" w:pos="186" w:leader="none"/>
        </w:tabs>
        <w:jc w:val="both"/>
        <w:rPr>
          <w:rFonts w:ascii="Times New Roman" w:hAnsi="Times New Roman" w:eastAsia="Times New Roman" w:cs="Times New Roman"/>
          <w:color w:val="FF0000"/>
          <w:sz w:val="24"/>
          <w:szCs w:val="24"/>
        </w:rPr>
      </w:pPr>
      <w:r>
        <w:rPr>
          <w:rFonts w:eastAsia="Times New Roman" w:cs="Times New Roman" w:ascii="Times New Roman" w:hAnsi="Times New Roman"/>
          <w:color w:val="FF0000"/>
          <w:sz w:val="24"/>
          <w:szCs w:val="24"/>
        </w:rPr>
        <w:t>(Tacitus: Historia 5/5)</w:t>
      </w:r>
    </w:p>
    <w:p>
      <w:pPr>
        <w:pStyle w:val="Normal"/>
        <w:spacing w:lineRule="auto" w:line="276"/>
        <w:jc w:val="both"/>
        <w:rPr>
          <w:rFonts w:ascii="Times New Roman" w:hAnsi="Times New Roman" w:cs="Times New Roman"/>
          <w:sz w:val="24"/>
          <w:szCs w:val="24"/>
          <w:lang w:eastAsia="sk-SK"/>
        </w:rPr>
      </w:pPr>
      <w:r>
        <w:rPr>
          <w:rFonts w:cs="Times New Roman" w:ascii="Times New Roman" w:hAnsi="Times New Roman"/>
          <w:sz w:val="24"/>
          <w:szCs w:val="24"/>
          <w:lang w:eastAsia="sk-SK"/>
        </w:rPr>
      </w:r>
    </w:p>
    <w:p>
      <w:pPr>
        <w:pStyle w:val="Normal"/>
        <w:spacing w:lineRule="auto" w:line="276"/>
        <w:jc w:val="both"/>
        <w:rPr>
          <w:rFonts w:ascii="Times New Roman" w:hAnsi="Times New Roman" w:cs="Times New Roman"/>
          <w:sz w:val="24"/>
          <w:szCs w:val="24"/>
          <w:lang w:eastAsia="sk-SK"/>
        </w:rPr>
      </w:pPr>
      <w:r>
        <w:rPr>
          <w:rFonts w:cs="Times New Roman" w:ascii="Times New Roman" w:hAnsi="Times New Roman"/>
          <w:sz w:val="24"/>
          <w:szCs w:val="24"/>
          <w:lang w:eastAsia="sk-SK"/>
        </w:rPr>
        <w:t>30</w:t>
      </w:r>
    </w:p>
    <w:p>
      <w:pPr>
        <w:pStyle w:val="NormalWeb"/>
        <w:spacing w:lineRule="auto" w:line="276" w:beforeAutospacing="0" w:before="0" w:afterAutospacing="0" w:after="0"/>
        <w:jc w:val="both"/>
        <w:rPr>
          <w:rStyle w:val="notranslate"/>
        </w:rPr>
      </w:pPr>
      <w:r>
        <w:rPr/>
        <w:t xml:space="preserve">Tacitus nemal rád obzvlášť konvertitov, ktorí sa zriekli náboženstva svojich predkov a posielali peniaze do chrámu v Jeruzaleme. V ľuďoch, ktorí prestúpili na judaizmus vidí veľké nebezpečenstvo a považuje ich za zradcov svojich národov lebo sa naučili pohŕdať svojimi bohmi a zaprieť svoju vlasť, rodičov, deti a bratov. Pre Tacita sú Židia náboženskí fanatici, ktorí uctievajú jediného Boha a veria v posmrtný život. Historikovi pripadá divné, že by mohol existovať len jeden Boh, ktorý navyše odmieta byť zobrazovaný a ktorého rituály sú absurdné, zatiaľ čo pohanské rituály sú správne. Tacitus nerozumie prečo len Židia mali povolené priblížiť sa k svojmu chrámu, zatiaľ čo do rímskych chrámov mohol vstúpiť ktokoľvek a prinášať obete. Neústupnosť, obriezka, sobotná záhaľka či zákaz uzatvárať manželstvo mimo ich vieru považuje historik za absurdné rituály a znak cudzokrajnosti tohto barbarského národa, bez ktorého by svet bol oveľa lepším miestom. Tacitus sa zrejme obával židovského proselytismu, pretože ich viera mohla spôsobiť, že rímski bohovia potrestajú celé Rímske impérium. Z tohto dôvodu dúfa, že jeho texty podnietia ostatných, aby proti nim podnikli kroky. </w:t>
      </w:r>
      <w:r>
        <w:rPr>
          <w:rStyle w:val="notranslate"/>
        </w:rPr>
        <w:t>Stoický filozof Seneca žijúci v prvom storočí nášho letopočtu bol</w:t>
      </w:r>
      <w:r>
        <w:rPr/>
        <w:t xml:space="preserve"> p</w:t>
      </w:r>
      <w:r>
        <w:rPr>
          <w:rStyle w:val="notranslate"/>
        </w:rPr>
        <w:t xml:space="preserve">odobne ako ostatní latinskí autori kritický k Židom. V jednom zo svojich spisoch venoval dlhú pasáž nepriaznivej kritike židovského obradu, hlavne uctievania soboty. </w:t>
      </w:r>
      <w:r>
        <w:rPr/>
        <w:t>Senecov názor na židov dochoval kresťanský učenec Aurelius Augustinus:</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Web"/>
        <w:spacing w:lineRule="auto" w:line="276" w:beforeAutospacing="0" w:before="0" w:afterAutospacing="0" w:after="0"/>
        <w:jc w:val="both"/>
        <w:rPr>
          <w:color w:val="FF0000"/>
        </w:rPr>
      </w:pPr>
      <w:r>
        <w:rPr>
          <w:color w:val="FF0000"/>
        </w:rPr>
        <w:t>31</w:t>
      </w:r>
      <w:bookmarkStart w:id="0" w:name="kap6.11"/>
    </w:p>
    <w:p>
      <w:pPr>
        <w:pStyle w:val="NormalWeb"/>
        <w:spacing w:lineRule="auto" w:line="276" w:beforeAutospacing="0" w:before="0" w:afterAutospacing="0" w:after="0"/>
        <w:jc w:val="both"/>
        <w:rPr>
          <w:color w:val="FF0000"/>
        </w:rPr>
      </w:pPr>
      <w:r>
        <w:rPr>
          <w:color w:val="FF0000"/>
        </w:rPr>
        <w:t>„</w:t>
      </w:r>
      <w:r>
        <w:rPr>
          <w:color w:val="FF0000"/>
        </w:rPr>
        <w:t>Seneca zavrhuje aj židovské bohoslužby, najmä soboty. Tvrdí, že konajú veľmi neužitočne, keď každý siedmy deň, čiže skoro sedminu svojho života, strácajú odpočívaním a mnoho časovo súrnych potrieb zmeškajú nečinnosťou. Že už vtedy kresťania boli Židom najprotivnejší, neopovážil sa spomenúť, aby azda nechválil dakoho proti starej obyčaji svojej vlasti, alebo nehanil dakoho proti svojmu presvedčeniu. O Židoch hovorí: „Obyčaje tohto zločinného národa nadobudli toľkú silu, že ich od nich preberali ľudia vo všetkých krajinách</w:t>
      </w:r>
      <w:r>
        <w:rPr>
          <w:color w:val="FF0000"/>
          <w:shd w:fill="FFFF00" w:val="clear"/>
        </w:rPr>
        <w:t>?</w:t>
      </w:r>
      <w:r>
        <w:rPr>
          <w:color w:val="FF0000"/>
        </w:rPr>
        <w:t xml:space="preserve"> čiže premožení dávali víťazom svoje zákony.“ Čudoval sa tomu a nevedel, že sa tak deje Božím riadením. O židovských bohoslužbách sa vyslovil: „Oni poznajú príčinu svojej bohoslužby, väčšina národa však iba robí čosi podľa nich, nevediac prečo.“ O židovských bohoslužbách, prečo a do akej miery ich ustanovila Božia autorita a prečo ich tá istá Božia autorita vo vhodnom čase odňala národu, ktorému bolo odhalené tajomstvo večného života, sme už hovorili na inom mieste, najmä v rozprave proti Manichejcom, a aj v tejto rozprave, na príhodnejšom mieste, si o nich ešte pohovoríme</w:t>
      </w:r>
      <w:bookmarkEnd w:id="0"/>
      <w:r>
        <w:rPr>
          <w:color w:val="FF0000"/>
        </w:rPr>
        <w:t>“</w:t>
      </w:r>
    </w:p>
    <w:p>
      <w:pPr>
        <w:pStyle w:val="NormalWeb"/>
        <w:spacing w:lineRule="auto" w:line="276" w:beforeAutospacing="0" w:before="0" w:afterAutospacing="0" w:after="0"/>
        <w:jc w:val="both"/>
        <w:rPr>
          <w:color w:val="FF0000"/>
        </w:rPr>
      </w:pPr>
      <w:r>
        <w:rPr>
          <w:color w:val="FF0000"/>
        </w:rPr>
        <w:t>(Aurelius Augustinus: O Božom štáte 6/10,11)</w:t>
      </w:r>
    </w:p>
    <w:p>
      <w:pPr>
        <w:pStyle w:val="NormalWeb"/>
        <w:spacing w:lineRule="auto" w:line="276" w:beforeAutospacing="0" w:before="0" w:afterAutospacing="0" w:after="0"/>
        <w:jc w:val="both"/>
        <w:rPr/>
      </w:pPr>
      <w:r>
        <w:rPr/>
      </w:r>
    </w:p>
    <w:p>
      <w:pPr>
        <w:pStyle w:val="Normal"/>
        <w:spacing w:lineRule="auto" w:line="276"/>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32</w:t>
      </w:r>
    </w:p>
    <w:p>
      <w:pPr>
        <w:pStyle w:val="Normal"/>
        <w:spacing w:lineRule="auto" w:line="276"/>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Seneca kritizoval židovskú rituálnu prax, čím chcel ukázať na jej iracionálnu podstatu založenú na poverčivosti akým bolo napríklad zachovávanie sobotného pokoja ktorú charakterizoval ako premárnenie sedminy priemerného veku ľudského života. </w:t>
      </w:r>
      <w:r>
        <w:rPr>
          <w:rFonts w:cs="Times New Roman" w:ascii="Times New Roman" w:hAnsi="Times New Roman"/>
          <w:sz w:val="24"/>
          <w:szCs w:val="24"/>
        </w:rPr>
        <w:t xml:space="preserve">Seneca </w:t>
      </w:r>
      <w:r>
        <w:rPr>
          <w:rFonts w:cs="Times New Roman" w:ascii="Times New Roman" w:hAnsi="Times New Roman"/>
          <w:sz w:val="24"/>
          <w:szCs w:val="24"/>
          <w:shd w:fill="FFFF00" w:val="clear"/>
        </w:rPr>
        <w:t>upozorňuje na židovskú nečinnosť</w:t>
      </w:r>
      <w:r>
        <w:rPr>
          <w:rFonts w:cs="Times New Roman" w:ascii="Times New Roman" w:hAnsi="Times New Roman"/>
          <w:sz w:val="24"/>
          <w:szCs w:val="24"/>
        </w:rPr>
        <w:t xml:space="preserve"> v tento deň, ktorá spôsobuje, že mnohé veci a udalosti, ktoré si vyžadujú okamžitú pozornosť, sú týmto hlúpym sviatkom zanedbané čo môže spôsobiť ešte väčší problém. </w:t>
      </w:r>
      <w:r>
        <w:rPr>
          <w:rFonts w:eastAsia="Times New Roman" w:cs="Times New Roman" w:ascii="Times New Roman" w:hAnsi="Times New Roman"/>
          <w:sz w:val="24"/>
          <w:szCs w:val="24"/>
        </w:rPr>
        <w:t xml:space="preserve">V tomto kontexte si robil zo židov posmech i Rímsky satirik Persius. Básnik Petronius pokladal obriezku za hlavný znak židovskej identity a tvrdil, že židovským božstvom je prasa. Juvenalis sa vo svojej kritike zameriaval na svätenie soboty, obriezku a odmietanie konzumácie bravčového mäsa. Martialis spomína ako sa Židia snažia skrývať viditeľné znaky ktoré by označovali príslušnosť k tomuto národu pričom básnik narážal na obriezku a svätenie soboty.  </w:t>
      </w:r>
    </w:p>
    <w:p>
      <w:pPr>
        <w:pStyle w:val="NormalWeb"/>
        <w:spacing w:lineRule="auto" w:line="276" w:beforeAutospacing="0" w:before="0" w:afterAutospacing="0" w:after="0"/>
        <w:jc w:val="both"/>
        <w:rPr/>
      </w:pPr>
      <w:r>
        <w:rPr/>
      </w:r>
    </w:p>
    <w:p>
      <w:pPr>
        <w:pStyle w:val="NormalWeb"/>
        <w:spacing w:lineRule="auto" w:line="276" w:beforeAutospacing="0" w:before="0" w:afterAutospacing="0" w:after="0"/>
        <w:jc w:val="both"/>
        <w:rPr>
          <w:color w:val="FF0000"/>
        </w:rPr>
      </w:pPr>
      <w:r>
        <w:rPr>
          <w:color w:val="FF0000"/>
        </w:rPr>
        <w:t>33</w:t>
      </w:r>
    </w:p>
    <w:p>
      <w:pPr>
        <w:pStyle w:val="NormalWeb"/>
        <w:spacing w:lineRule="auto" w:line="276" w:beforeAutospacing="0" w:before="0" w:afterAutospacing="0" w:after="0"/>
        <w:jc w:val="both"/>
        <w:rPr>
          <w:color w:val="FF0000"/>
        </w:rPr>
      </w:pPr>
      <w:r>
        <w:rPr>
          <w:color w:val="FF0000"/>
        </w:rPr>
        <w:t>„</w:t>
      </w:r>
      <w:r>
        <w:rPr>
          <w:color w:val="FF0000"/>
        </w:rPr>
        <w:t>Pokiaľ ide o to, že závidíš a všade sa zaujímaš o moju prácu, odpúšťam ti, obrezaný básnik, máš na to svoje dôvody. Ani ma vôbec netrápi, že keď kopíruješ moje verše, kradneš ich, a na to máš, obrezaný básnik, svoje dôvody. Tento obrezaný básnik ma však hnevá, hoci sa narodil v srdci Jeruzaléma, snaží sa zviesť objekt mojej lásky. Popiera, že je to tak, a prisahá na chrám Jupitera. Neverím ti, obrezaný básnik, Anchialus.“</w:t>
      </w:r>
    </w:p>
    <w:p>
      <w:pPr>
        <w:pStyle w:val="NormalWeb"/>
        <w:spacing w:lineRule="auto" w:line="276" w:beforeAutospacing="0" w:before="0" w:afterAutospacing="0" w:after="0"/>
        <w:jc w:val="both"/>
        <w:rPr>
          <w:color w:val="FF0000"/>
        </w:rPr>
      </w:pPr>
      <w:r>
        <w:rPr>
          <w:color w:val="FF0000"/>
        </w:rPr>
        <w:t>(Martialis: Epigrami 6/94)</w:t>
      </w:r>
    </w:p>
    <w:p>
      <w:pPr>
        <w:pStyle w:val="NormalWeb"/>
        <w:spacing w:lineRule="auto" w:line="276" w:beforeAutospacing="0" w:before="0" w:afterAutospacing="0" w:after="0"/>
        <w:jc w:val="both"/>
        <w:rPr/>
      </w:pPr>
      <w:r>
        <w:rPr/>
      </w:r>
    </w:p>
    <w:p>
      <w:pPr>
        <w:pStyle w:val="NormalWeb"/>
        <w:spacing w:lineRule="auto" w:line="276" w:beforeAutospacing="0" w:before="0" w:afterAutospacing="0" w:after="0"/>
        <w:jc w:val="both"/>
        <w:rPr/>
      </w:pPr>
      <w:r>
        <w:rPr/>
        <w:t>34</w:t>
      </w:r>
    </w:p>
    <w:p>
      <w:pPr>
        <w:pStyle w:val="NormalWeb"/>
        <w:spacing w:lineRule="auto" w:line="276" w:beforeAutospacing="0" w:before="0" w:afterAutospacing="0" w:after="0"/>
        <w:jc w:val="both"/>
        <w:rPr/>
      </w:pPr>
      <w:r>
        <w:rPr/>
        <w:t xml:space="preserve">Martialis vedel, že Židia boli obrezaní a platili dane Jupiterovmu chrámu, </w:t>
      </w:r>
      <w:r>
        <w:rPr>
          <w:rFonts w:eastAsia="Calibri" w:cs="" w:ascii="Calibri" w:hAnsi="Calibri" w:asciiTheme="minorHAnsi" w:cstheme="minorBidi" w:eastAsiaTheme="minorHAnsi" w:hAnsiTheme="minorHAnsi"/>
          <w:shd w:fill="FFFF00" w:val="clear"/>
        </w:rPr>
        <w:t>čo však mnohí obchádzali</w:t>
      </w:r>
      <w:r>
        <w:rPr/>
        <w:t xml:space="preserve">. Neverí im ani keď prisahajú na Jupiterov chrám podľa neho sú to obyčajní krivoprísažníci. V jednom zo svojich epigramov obviňuje Žida menom Anchialus z krádeže- plagiátorstva svojich básní, ktoré vydáva za svoje vlastné. V inom epigrame básnik navrhuje, že ak počas slávnosti </w:t>
      </w:r>
      <w:r>
        <w:rPr>
          <w:rFonts w:eastAsia="Calibri" w:cs="" w:ascii="Calibri" w:hAnsi="Calibri" w:asciiTheme="minorHAnsi" w:cstheme="minorBidi" w:eastAsiaTheme="minorHAnsi" w:hAnsiTheme="minorHAnsi"/>
          <w:shd w:fill="FFFF00" w:val="clear"/>
        </w:rPr>
        <w:t>Saturnálií</w:t>
      </w:r>
      <w:r>
        <w:rPr/>
        <w:t xml:space="preserve"> nie je darca taktiež obdarovaný, mal by byť dotyčný, ktorý nedal dar potrestaný hanebným sexom a podstúpiť felaciu s dobre obdareným obrezaným židom. Martialis zostavil zoznam páchnucich vecí a potom posmešne informoval svojho priateľa, ktorému je epigram venovaný, že by radšej voňal ako všetky veci na zozname, než ako on. Zoznam nepríjemných vecí obsahuje výraz „pôst žien dodržiavajúcich sabat“. Tieto slová sa vzťahujú na židovské ženy, ktoré v sobotu pôstili. Bassov zápach má byť údajne nepríjemnejší ako dych židovských žien v sobotu. </w:t>
      </w:r>
    </w:p>
    <w:p>
      <w:pPr>
        <w:pStyle w:val="NormalWeb"/>
        <w:spacing w:lineRule="auto" w:line="276" w:beforeAutospacing="0" w:before="0" w:afterAutospacing="0" w:after="0"/>
        <w:jc w:val="both"/>
        <w:rPr/>
      </w:pPr>
      <w:r>
        <w:rPr/>
      </w:r>
    </w:p>
    <w:p>
      <w:pPr>
        <w:pStyle w:val="NormalWeb"/>
        <w:spacing w:lineRule="auto" w:line="276" w:beforeAutospacing="0" w:before="0" w:afterAutospacing="0" w:after="0"/>
        <w:jc w:val="both"/>
        <w:rPr>
          <w:color w:val="FF0000"/>
        </w:rPr>
      </w:pPr>
      <w:r>
        <w:rPr>
          <w:color w:val="FF0000"/>
        </w:rPr>
        <w:t>35</w:t>
      </w:r>
    </w:p>
    <w:p>
      <w:pPr>
        <w:pStyle w:val="NormalWeb"/>
        <w:spacing w:lineRule="auto" w:line="276" w:beforeAutospacing="0" w:before="0" w:afterAutospacing="0" w:after="0"/>
        <w:jc w:val="both"/>
        <w:rPr>
          <w:color w:val="FF0000"/>
        </w:rPr>
      </w:pPr>
      <w:r>
        <w:rPr>
          <w:color w:val="FF0000"/>
        </w:rPr>
        <w:t>„</w:t>
      </w:r>
      <w:r>
        <w:rPr>
          <w:color w:val="FF0000"/>
        </w:rPr>
        <w:t>Smradľavý ako vyschnutá lagúna Albula, Ako bazény v prístavoch, Ako lenivá koza v mladom kozliatku, Ako topánka vyčerpaného vojaka, Ako rúno dvakrát namočené v tyrianskom purpurovom farbive, Ako pôstiace židovské ženy, Ako ťažko vzdychajúci chudobní obžalovaní, Ako umierajúca lampa zneuctenej Ledy, Ako dno sabinskej masti, Ako líščia nora alebo hniezdo zmije, zo všetkých týchto vecí, Basso, radšej by som cítil ich ako tvoj dych“</w:t>
      </w:r>
    </w:p>
    <w:p>
      <w:pPr>
        <w:pStyle w:val="NormalWeb"/>
        <w:spacing w:lineRule="auto" w:line="276" w:beforeAutospacing="0" w:before="0" w:afterAutospacing="0" w:after="0"/>
        <w:jc w:val="both"/>
        <w:rPr>
          <w:color w:val="FF0000"/>
        </w:rPr>
      </w:pPr>
      <w:r>
        <w:rPr>
          <w:color w:val="FF0000"/>
        </w:rPr>
        <w:t>(Martialis: Epigrami 4/4)</w:t>
      </w:r>
    </w:p>
    <w:p>
      <w:pPr>
        <w:pStyle w:val="NormalWeb"/>
        <w:spacing w:lineRule="auto" w:line="276" w:beforeAutospacing="0" w:before="0" w:afterAutospacing="0" w:after="0"/>
        <w:jc w:val="both"/>
        <w:rPr/>
      </w:pPr>
      <w:r>
        <w:rPr/>
      </w:r>
    </w:p>
    <w:p>
      <w:pPr>
        <w:pStyle w:val="NormalWeb"/>
        <w:spacing w:lineRule="auto" w:line="276" w:beforeAutospacing="0" w:before="0" w:afterAutospacing="0" w:after="0"/>
        <w:jc w:val="both"/>
        <w:rPr/>
      </w:pPr>
      <w:r>
        <w:rPr/>
        <w:t>36</w:t>
      </w:r>
    </w:p>
    <w:p>
      <w:pPr>
        <w:pStyle w:val="NormalWeb"/>
        <w:spacing w:lineRule="auto" w:line="276" w:beforeAutospacing="0" w:before="0" w:afterAutospacing="0" w:after="0"/>
        <w:jc w:val="both"/>
        <w:rPr/>
      </w:pPr>
      <w:r>
        <w:rPr/>
        <w:t xml:space="preserve">Martialis sa vo svojich epigramoch zaoberá Židmi, ktorí sú v jeho epigramoch zobrazovaný výhradne ironicky a negatívne. Židovským náboženstvom pohŕda i básnik Juvenalius ktorý vymenúva rôzne spôsoby, akými sa judaizmus líši od iných tradičných náboženstiev: Judaizmus neuctieva svoje božstvo prostredníctvom modiel, ako tomu bolo u iných náboženstiev, ale namiesto toho tvrdí, že jeho božstvom je jediný Boh - všemocný, vševedúci a tiež neviditeľný Jahve. </w:t>
      </w:r>
      <w:r>
        <w:rPr>
          <w:rFonts w:eastAsia="Calibri" w:cs="" w:ascii="Calibri" w:hAnsi="Calibri" w:asciiTheme="minorHAnsi" w:cstheme="minorBidi" w:eastAsiaTheme="minorHAnsi" w:hAnsiTheme="minorHAnsi"/>
          <w:shd w:fill="auto" w:val="clear"/>
        </w:rPr>
        <w:t>Vymenúva židovské zvyky, ktoré sa líšia od rímskych, a poukazuje na to, že Židia „porušujú rímske zákony“, čo je pria</w:t>
      </w:r>
      <w:r>
        <w:rPr/>
        <w:t xml:space="preserve">my odkaz nadradenosti židovského náboženského práva v súčasnosti nazývaného halacha, nad rímskou jurisprudenciou. Všetko to bolo zdrojom zábavy ako pre bežného Rimana tak pre Rímsku elitu, ktorá pravdepodobne Židmi rovnako pohŕdala. </w:t>
      </w:r>
    </w:p>
    <w:p>
      <w:pPr>
        <w:pStyle w:val="NormalWeb"/>
        <w:spacing w:lineRule="auto" w:line="276" w:beforeAutospacing="0" w:before="0" w:afterAutospacing="0" w:after="0"/>
        <w:jc w:val="both"/>
        <w:rPr/>
      </w:pPr>
      <w:r>
        <w:rPr/>
      </w:r>
    </w:p>
    <w:p>
      <w:pPr>
        <w:pStyle w:val="NormalWeb"/>
        <w:spacing w:lineRule="auto" w:line="276" w:beforeAutospacing="0" w:before="0" w:afterAutospacing="0" w:after="0"/>
        <w:jc w:val="both"/>
        <w:rPr>
          <w:color w:val="FF0000"/>
        </w:rPr>
      </w:pPr>
      <w:r>
        <w:rPr>
          <w:color w:val="FF0000"/>
        </w:rPr>
        <w:t>37</w:t>
      </w:r>
    </w:p>
    <w:p>
      <w:pPr>
        <w:pStyle w:val="NormalWeb"/>
        <w:spacing w:lineRule="auto" w:line="276" w:beforeAutospacing="0" w:before="0" w:afterAutospacing="0" w:after="0"/>
        <w:jc w:val="both"/>
        <w:rPr>
          <w:color w:val="FF0000"/>
        </w:rPr>
      </w:pPr>
      <w:r>
        <w:rPr>
          <w:color w:val="FF0000"/>
        </w:rPr>
        <w:t>„</w:t>
      </w:r>
      <w:r>
        <w:rPr>
          <w:color w:val="FF0000"/>
        </w:rPr>
        <w:t>Tí, ktorých otcovia úzkostlivo dodržiavajú šabes (nepracovať v sobotu) zdvíhajú oči k nebu a klaňajú sa božstvu nebies. Varujú pred ochutnávaním bravčového mäsa, ako ľudského mäsa. Ktorého sa ich otcovia zdržiavali, a následne sa obrezať dali. Vždy prejavujú odpor voči rímskym zvykom a pravidlám. Strážia židovské zákony a úzkostlivo dodržiavajú všetko, čo im Mojžiš nariadil vo svojich tajomných knihách: Viesť na pravú cestu len vtedy, keď zblúdi spoluveriaci. Ukázať hľadaný prameň len vtedy, keď je obrezaný smädný. Za všetko môže otec, keď siedmy deň záhaľkou oslavuje. V taký deň sa nevykonáva žiadna práca.</w:t>
      </w:r>
    </w:p>
    <w:p>
      <w:pPr>
        <w:pStyle w:val="NormalWeb"/>
        <w:spacing w:lineRule="auto" w:line="276" w:beforeAutospacing="0" w:before="0" w:afterAutospacing="0" w:after="0"/>
        <w:jc w:val="both"/>
        <w:rPr>
          <w:color w:val="FF0000"/>
        </w:rPr>
      </w:pPr>
      <w:r>
        <w:rPr>
          <w:color w:val="FF0000"/>
        </w:rPr>
        <w:t>(Juvenalius: O zlých príkladoch a lakomstve 14/107-134)</w:t>
      </w:r>
    </w:p>
    <w:p>
      <w:pPr>
        <w:pStyle w:val="NormalWeb"/>
        <w:spacing w:lineRule="auto" w:line="276" w:beforeAutospacing="0" w:before="0" w:afterAutospacing="0" w:after="0"/>
        <w:jc w:val="both"/>
        <w:rPr>
          <w:color w:val="FF0000"/>
        </w:rPr>
      </w:pPr>
      <w:r>
        <w:rPr>
          <w:color w:val="FF0000"/>
        </w:rPr>
        <w:t>„</w:t>
      </w:r>
      <w:r>
        <w:rPr>
          <w:color w:val="FF0000"/>
        </w:rPr>
        <w:t>Keď zmizne zo scény, židovská žena, už vyčerpaná vekom, odloží seno a košík, zašepká ti do ucha a prosí: pretože ovláda židovské učenie a je mocnou kňažkou stromu, verne interpretuje vôľu samotného neba, aj ona dostane palmu, hoci skromnejšiu. Za malý poplatok Židia interpretujú tvoje sny, ako si to želáš.</w:t>
      </w:r>
    </w:p>
    <w:p>
      <w:pPr>
        <w:pStyle w:val="NormalWeb"/>
        <w:spacing w:lineRule="auto" w:line="276" w:beforeAutospacing="0" w:before="0" w:afterAutospacing="0" w:after="0"/>
        <w:jc w:val="both"/>
        <w:rPr>
          <w:color w:val="FF0000"/>
        </w:rPr>
      </w:pPr>
      <w:r>
        <w:rPr>
          <w:color w:val="FF0000"/>
        </w:rPr>
        <w:t>(Juvenalius: Satiry 5/6 541-549)</w:t>
      </w:r>
    </w:p>
    <w:p>
      <w:pPr>
        <w:pStyle w:val="NormalWeb"/>
        <w:spacing w:lineRule="auto" w:line="276" w:beforeAutospacing="0" w:before="0" w:afterAutospacing="0" w:after="0"/>
        <w:jc w:val="both"/>
        <w:rPr/>
      </w:pPr>
      <w:r>
        <w:rPr/>
      </w:r>
    </w:p>
    <w:p>
      <w:pPr>
        <w:pStyle w:val="NormalWeb"/>
        <w:spacing w:lineRule="auto" w:line="276" w:beforeAutospacing="0" w:before="0" w:afterAutospacing="0" w:after="0"/>
        <w:jc w:val="both"/>
        <w:rPr/>
      </w:pPr>
      <w:r>
        <w:rPr/>
        <w:t>38</w:t>
      </w:r>
    </w:p>
    <w:p>
      <w:pPr>
        <w:pStyle w:val="NormalWeb"/>
        <w:spacing w:lineRule="auto" w:line="276" w:beforeAutospacing="0" w:before="0" w:afterAutospacing="0" w:after="0"/>
        <w:jc w:val="both"/>
        <w:rPr/>
      </w:pPr>
      <w:r>
        <w:rPr/>
        <w:t>Juvenalius zaznamenal odkaz na Židov ako žobrákov, čo veľmi pripomína protižidovské predsudky z neskorších čias založené na predstave, že Židia sú buď bohatí a mocní, alebo naopak chudobní a bezvýznamní. Juvenalius vníma Židov ako pouličných predajcov, keď sa odvoláva na „košík“ a „seno“, ktoré stará židovská žena pravdepodobne predávala. Ona však nepredávala len seno, ale vedela aj vykladať sny. Pre Rimana to bola povera a niečo, čomu sa bolo treba vysmievať. Židovská žena jasne predstiera, že vie vykladať sny, a preto Juvenalius obviňuje Židov z podvodu a oklamaní svojich dôverčivých zákazníkov. Juvenalova židovská žena pripomína Martialovho obrezaného, krivoprísažného básnika, ktorý falošne tvrdí, že má špeciálnu schopnosť vykladať sny. Rímsky básnici si boli istí zlým vplyvom Židov nielen na Rímsku spoločnosť ale najmä ich deti - preto sa ich snažili vo svojich dielach zosmiešňovať aj s ich náboženstvom aby zabránili podľa nich morálnemu úpadku tradičnej rímskej spoločnosti.</w:t>
      </w:r>
    </w:p>
    <w:p>
      <w:pPr>
        <w:pStyle w:val="NormalWeb"/>
        <w:spacing w:lineRule="auto" w:line="276" w:beforeAutospacing="0" w:before="0" w:afterAutospacing="0" w:after="0"/>
        <w:jc w:val="both"/>
        <w:rPr/>
      </w:pPr>
      <w:r>
        <w:rPr/>
      </w:r>
    </w:p>
    <w:p>
      <w:pPr>
        <w:pStyle w:val="NormalWeb"/>
        <w:spacing w:lineRule="auto" w:line="276" w:beforeAutospacing="0" w:before="0" w:afterAutospacing="0" w:after="0"/>
        <w:jc w:val="both"/>
        <w:rPr>
          <w:color w:val="FF0000"/>
        </w:rPr>
      </w:pPr>
      <w:r>
        <w:rPr>
          <w:color w:val="FF0000"/>
        </w:rPr>
        <w:t>39</w:t>
      </w:r>
    </w:p>
    <w:p>
      <w:pPr>
        <w:pStyle w:val="NormalWeb"/>
        <w:spacing w:lineRule="auto" w:line="276" w:beforeAutospacing="0" w:before="0" w:afterAutospacing="0" w:after="0"/>
        <w:jc w:val="both"/>
        <w:rPr>
          <w:color w:val="FF0000"/>
        </w:rPr>
      </w:pPr>
      <w:r>
        <w:rPr>
          <w:color w:val="FF0000"/>
        </w:rPr>
        <w:t>Výskumníci sa zamerali na rímske literárne zobrazenie židovských mužov, ktorí sú systematicky predstavovaní v hrubom prostredí. V skutočnosti sú tradičným motívom obscénneho jazyka. Bojujúci Židia sú systematicky redukovaní na svoje pohlavné orgány a často sa zapájajú do homoerotických praktík. Očakávaný komický efekt bol tak dosiahnutý efektívnou kombináciou sexuálnej výkonnosti alebo vulgárnosti a rasových predsudkov. Medzi epigramami, v ktorých sa Martialis vysmieva Židom, je možné izolovať malú skupinu, ktorá kombinuje tieto dve komické zložky s treťou témou súvisiacou s určitými politickými a náboženskými otázkami, čo mu umožňuje ešte viac zintenzívniť svoje ponižovanie Židov.</w:t>
      </w:r>
    </w:p>
    <w:p>
      <w:pPr>
        <w:pStyle w:val="NormalWeb"/>
        <w:spacing w:lineRule="auto" w:line="276" w:beforeAutospacing="0" w:before="0" w:afterAutospacing="0" w:after="0"/>
        <w:jc w:val="both"/>
        <w:rPr>
          <w:color w:val="FF0000"/>
        </w:rPr>
      </w:pPr>
      <w:r>
        <w:rPr>
          <w:color w:val="FF0000"/>
        </w:rPr>
        <w:t xml:space="preserve">(Roux: Nová interpretácia Martialovho epigramu) </w:t>
      </w:r>
    </w:p>
    <w:p>
      <w:pPr>
        <w:pStyle w:val="NormalWeb"/>
        <w:spacing w:lineRule="auto" w:line="276" w:beforeAutospacing="0" w:before="0" w:afterAutospacing="0" w:after="0"/>
        <w:jc w:val="both"/>
        <w:rPr/>
      </w:pPr>
      <w:r>
        <w:rPr/>
      </w:r>
    </w:p>
    <w:p>
      <w:pPr>
        <w:pStyle w:val="NormalWeb"/>
        <w:spacing w:lineRule="auto" w:line="276" w:beforeAutospacing="0" w:before="0" w:afterAutospacing="0" w:after="0"/>
        <w:jc w:val="both"/>
        <w:rPr/>
      </w:pPr>
      <w:r>
        <w:rPr/>
        <w:t>40</w:t>
      </w:r>
    </w:p>
    <w:p>
      <w:pPr>
        <w:pStyle w:val="NormalWeb"/>
        <w:spacing w:lineRule="auto" w:line="276" w:beforeAutospacing="0" w:before="0" w:afterAutospacing="0" w:after="0"/>
        <w:jc w:val="both"/>
        <w:rPr/>
      </w:pPr>
      <w:r>
        <w:rPr/>
        <w:t xml:space="preserve">Juvenalius svojim ostrovtipom a jedovatým slovom útočil na východné provincie, pretože tie odmietali prijať rímsku kultúru. Židia boli terčom výsmechu nielen u rímskych básnikov ale i v rámci kabaretných vystúpení mímov v rôznych divadlách či pohostinstvách. V Rímskom impériu bola veľmi rozšírená povera, že Židia uctievajú vo svojich chrámoch ako boha prasa. Tento mýtus vznikol za vlády Antiochosa IV., ktorý sa prehlásil za Boha a v snahe helenizovať aj Jeruzalem dal pri chráme vybudovať „gymnasion“, miesto slúžiace na telesnú a duševnú výchovu mladých mužov, pričom telesné aktivity tam vykonávali nahí. Aby sa mladí židovskí muži vyhli výsmechu, snažili sa skryť svoju obriezku. </w:t>
      </w:r>
    </w:p>
    <w:p>
      <w:pPr>
        <w:pStyle w:val="NormalWeb"/>
        <w:spacing w:lineRule="auto" w:line="276" w:beforeAutospacing="0" w:before="0" w:afterAutospacing="0" w:after="0"/>
        <w:jc w:val="both"/>
        <w:rPr/>
      </w:pPr>
      <w:r>
        <w:rPr/>
        <w:t>Dejepisec Cassius Dio vykresľuje židov ako poverčivých, nebezpečných nepriateľov a zradných ľudí, ktorým nemožno nič veriť a ktorí nevedia oceniť láskavosť či milosrdnosť panovníka. Židov vníma ako ľudí, ktorých je v Ríme príliš veľa a ktorí obracajú Rimanov na svoju vieru - preto je potrebné ich vyhnať. Historik je pohoršený veľkým počtom Židov, ktorý rástol nielen vďaka ich prílevu do mesta ale i v dôsledku obracania Rimanov na ich vieru. Cassius Dio je znepokojený týmto faktorom, ktorý ohrozoval rímsky poriadok. Dejepisec sa obáva hnevu antických Bohov, ktorí potrestajú Rimanov za to, že tolerovali týchto cudzincov v ríši. Cassius Dio a Tacitus priznávajú Židom vojenské odhodlanie, statočnosť a že neváhali v boji položiť život za svoju vieru, čím boli pre Rímanov nebezpečným protivníkom. Historik však dodáva, že Židia vďaka svojej hlúposti prehrali niekoľko vojen, keď v rámci šabatu nepracovali a nebojovali.</w:t>
      </w:r>
    </w:p>
    <w:p>
      <w:pPr>
        <w:pStyle w:val="NormalWeb"/>
        <w:spacing w:lineRule="auto" w:line="276" w:beforeAutospacing="0" w:before="0" w:afterAutospacing="0" w:after="0"/>
        <w:jc w:val="both"/>
        <w:rPr/>
      </w:pPr>
      <w:r>
        <w:rPr/>
      </w:r>
    </w:p>
    <w:p>
      <w:pPr>
        <w:pStyle w:val="NormalWeb"/>
        <w:spacing w:lineRule="auto" w:line="276" w:beforeAutospacing="0" w:before="0" w:afterAutospacing="0" w:after="0"/>
        <w:jc w:val="both"/>
        <w:rPr>
          <w:color w:val="FF0000"/>
        </w:rPr>
      </w:pPr>
      <w:r>
        <w:rPr>
          <w:color w:val="FF0000"/>
        </w:rPr>
        <w:t>41</w:t>
      </w:r>
    </w:p>
    <w:p>
      <w:pPr>
        <w:pStyle w:val="Normal"/>
        <w:spacing w:lineRule="auto" w:line="276"/>
        <w:jc w:val="both"/>
        <w:rPr>
          <w:rFonts w:ascii="Times New Roman" w:hAnsi="Times New Roman" w:cs="Times New Roman"/>
          <w:color w:val="FF0000"/>
          <w:sz w:val="24"/>
          <w:szCs w:val="24"/>
        </w:rPr>
      </w:pPr>
      <w:r>
        <w:rPr>
          <w:rFonts w:cs="Times New Roman" w:ascii="Times New Roman" w:hAnsi="Times New Roman"/>
          <w:color w:val="FF0000"/>
          <w:sz w:val="24"/>
          <w:szCs w:val="24"/>
        </w:rPr>
        <w:t>„</w:t>
      </w:r>
      <w:r>
        <w:rPr>
          <w:rFonts w:cs="Times New Roman" w:ascii="Times New Roman" w:hAnsi="Times New Roman"/>
          <w:color w:val="FF0000"/>
          <w:sz w:val="24"/>
          <w:szCs w:val="24"/>
        </w:rPr>
        <w:t xml:space="preserve">Dokiaľ bol východ (Judea) v moci Asýrčanov, Médov a Peržanov, boli Židia najviac opovrhovanou časťou zotročených. Keď nadobudli prevahu Macedónci, usiloval sa kráľ Antiochos (nástupca Alexandra Veľkého) o to aby odstránil židovskú poveru a dal tomuto národu grécke mravy“ </w:t>
      </w:r>
    </w:p>
    <w:p>
      <w:pPr>
        <w:pStyle w:val="Normal"/>
        <w:spacing w:lineRule="auto" w:line="276"/>
        <w:jc w:val="both"/>
        <w:rPr>
          <w:rFonts w:ascii="Times New Roman" w:hAnsi="Times New Roman" w:cs="Times New Roman"/>
          <w:color w:val="FF0000"/>
          <w:sz w:val="24"/>
          <w:szCs w:val="24"/>
        </w:rPr>
      </w:pPr>
      <w:r>
        <w:rPr>
          <w:rFonts w:cs="Times New Roman" w:ascii="Times New Roman" w:hAnsi="Times New Roman"/>
          <w:color w:val="FF0000"/>
          <w:sz w:val="24"/>
          <w:szCs w:val="24"/>
        </w:rPr>
        <w:t>(Tacitus: Historia 5/8).</w:t>
      </w:r>
    </w:p>
    <w:p>
      <w:pPr>
        <w:pStyle w:val="NormalWeb"/>
        <w:spacing w:lineRule="auto" w:line="276" w:beforeAutospacing="0" w:before="0" w:afterAutospacing="0" w:after="0"/>
        <w:jc w:val="both"/>
        <w:rPr>
          <w:color w:val="FF0000"/>
        </w:rPr>
      </w:pPr>
      <w:r>
        <w:rPr>
          <w:color w:val="FF0000"/>
        </w:rPr>
        <w:t xml:space="preserve">Židovská lúza sa tak rozmnožila v Ríme, že ich bude len ťažko vyhnať z mesta </w:t>
      </w:r>
    </w:p>
    <w:p>
      <w:pPr>
        <w:pStyle w:val="NormalWeb"/>
        <w:spacing w:lineRule="auto" w:line="276" w:beforeAutospacing="0" w:before="0" w:afterAutospacing="0" w:after="0"/>
        <w:jc w:val="both"/>
        <w:rPr>
          <w:color w:val="FF0000"/>
        </w:rPr>
      </w:pPr>
      <w:r>
        <w:rPr>
          <w:color w:val="FF0000"/>
        </w:rPr>
        <w:t>(Cassius Dio: Dejiny Ríma 60/6).</w:t>
      </w:r>
    </w:p>
    <w:p>
      <w:pPr>
        <w:pStyle w:val="NormalWeb"/>
        <w:spacing w:lineRule="auto" w:line="276" w:beforeAutospacing="0" w:before="0" w:afterAutospacing="0" w:after="0"/>
        <w:jc w:val="both"/>
        <w:rPr>
          <w:color w:val="FF0000"/>
        </w:rPr>
      </w:pPr>
      <w:r>
        <w:rPr>
          <w:color w:val="FF0000"/>
        </w:rPr>
        <w:t>Židovský národ je zrodený iba pre otroctvo.</w:t>
      </w:r>
    </w:p>
    <w:p>
      <w:pPr>
        <w:pStyle w:val="NormalWeb"/>
        <w:spacing w:lineRule="auto" w:line="276" w:beforeAutospacing="0" w:before="0" w:afterAutospacing="0" w:after="0"/>
        <w:jc w:val="both"/>
        <w:rPr>
          <w:color w:val="FF0000"/>
        </w:rPr>
      </w:pPr>
      <w:r>
        <w:rPr>
          <w:color w:val="FF0000"/>
        </w:rPr>
        <w:t>(Cicero: O konzulských provinciách 5/10)</w:t>
      </w:r>
    </w:p>
    <w:p>
      <w:pPr>
        <w:pStyle w:val="NormalWeb"/>
        <w:spacing w:lineRule="auto" w:line="276" w:beforeAutospacing="0" w:before="0" w:afterAutospacing="0" w:after="0"/>
        <w:jc w:val="both"/>
        <w:rPr>
          <w:color w:val="FF0000"/>
        </w:rPr>
      </w:pPr>
      <w:r>
        <w:rPr>
          <w:color w:val="FF0000"/>
        </w:rPr>
        <w:t xml:space="preserve">Židia sú najodpornejšia časť sluhov- poddaných </w:t>
      </w:r>
    </w:p>
    <w:p>
      <w:pPr>
        <w:pStyle w:val="Normal"/>
        <w:spacing w:lineRule="auto" w:line="276"/>
        <w:jc w:val="both"/>
        <w:rPr>
          <w:rFonts w:ascii="Times New Roman" w:hAnsi="Times New Roman" w:cs="Times New Roman"/>
          <w:color w:val="FF0000"/>
          <w:sz w:val="24"/>
          <w:szCs w:val="24"/>
        </w:rPr>
      </w:pPr>
      <w:r>
        <w:rPr>
          <w:rFonts w:cs="Times New Roman" w:ascii="Times New Roman" w:hAnsi="Times New Roman"/>
          <w:color w:val="FF0000"/>
          <w:sz w:val="24"/>
          <w:szCs w:val="24"/>
        </w:rPr>
        <w:t>(Tacitus: Historia 2/5)</w:t>
      </w:r>
    </w:p>
    <w:p>
      <w:pPr>
        <w:pStyle w:val="Normal"/>
        <w:spacing w:lineRule="auto" w:line="276"/>
        <w:jc w:val="both"/>
        <w:rPr>
          <w:rFonts w:ascii="Times New Roman" w:hAnsi="Times New Roman" w:cs="Times New Roman"/>
          <w:color w:val="FF0000"/>
          <w:sz w:val="24"/>
          <w:szCs w:val="24"/>
        </w:rPr>
      </w:pPr>
      <w:r>
        <w:rPr>
          <w:rFonts w:cs="Times New Roman" w:ascii="Times New Roman" w:hAnsi="Times New Roman"/>
          <w:color w:val="FF0000"/>
          <w:sz w:val="24"/>
          <w:szCs w:val="24"/>
        </w:rPr>
        <w:t>„</w:t>
      </w:r>
      <w:r>
        <w:rPr>
          <w:rFonts w:cs="Times New Roman" w:ascii="Times New Roman" w:hAnsi="Times New Roman"/>
          <w:color w:val="FF0000"/>
          <w:sz w:val="24"/>
          <w:szCs w:val="24"/>
        </w:rPr>
        <w:t>Jediný, aj to mizerný židovský národ uctieval iba jedného boha“</w:t>
      </w:r>
    </w:p>
    <w:p>
      <w:pPr>
        <w:pStyle w:val="Normal"/>
        <w:spacing w:lineRule="auto" w:line="276"/>
        <w:jc w:val="both"/>
        <w:rPr>
          <w:rFonts w:ascii="Times New Roman" w:hAnsi="Times New Roman" w:cs="Times New Roman"/>
          <w:color w:val="FF0000"/>
          <w:sz w:val="24"/>
          <w:szCs w:val="24"/>
        </w:rPr>
      </w:pPr>
      <w:r>
        <w:rPr>
          <w:rFonts w:cs="Times New Roman" w:ascii="Times New Roman" w:hAnsi="Times New Roman"/>
          <w:color w:val="FF0000"/>
          <w:sz w:val="24"/>
          <w:szCs w:val="24"/>
        </w:rPr>
        <w:t>(</w:t>
      </w:r>
      <w:r>
        <w:rPr>
          <w:rFonts w:eastAsia="Times New Roman" w:cs="Times New Roman" w:ascii="Times New Roman" w:hAnsi="Times New Roman"/>
          <w:color w:val="FF0000"/>
          <w:sz w:val="24"/>
          <w:szCs w:val="24"/>
          <w:lang w:eastAsia="sk-SK"/>
        </w:rPr>
        <w:t xml:space="preserve">Marcus Minucius Felix: Oktavius </w:t>
      </w:r>
      <w:r>
        <w:rPr>
          <w:rFonts w:cs="Times New Roman" w:ascii="Times New Roman" w:hAnsi="Times New Roman"/>
          <w:color w:val="FF0000"/>
          <w:sz w:val="24"/>
          <w:szCs w:val="24"/>
        </w:rPr>
        <w:t>10).</w:t>
      </w:r>
    </w:p>
    <w:p>
      <w:pPr>
        <w:pStyle w:val="NormalWeb"/>
        <w:spacing w:lineRule="auto" w:line="276" w:beforeAutospacing="0" w:before="0" w:afterAutospacing="0" w:after="0"/>
        <w:jc w:val="both"/>
        <w:rPr>
          <w:color w:val="FF0000"/>
        </w:rPr>
      </w:pPr>
      <w:r>
        <w:rPr>
          <w:color w:val="FF0000"/>
        </w:rPr>
        <w:t>„</w:t>
      </w:r>
      <w:r>
        <w:rPr>
          <w:color w:val="FF0000"/>
        </w:rPr>
        <w:t>Cisár Marcus Aurelius na výprave do Egypta prechádzal cez Palestínu, podchvíľou vraj býval vyvedený z miery a zhnusený smradľavými a hašterivými židmi, takže raz s bolesťou zvolal: „Ó Markomani, Kvádi, Sarmati! Konečne som našiel iných ľudí od vás priečnejších!““</w:t>
      </w:r>
    </w:p>
    <w:p>
      <w:pPr>
        <w:pStyle w:val="NormalWeb"/>
        <w:spacing w:lineRule="auto" w:line="276" w:beforeAutospacing="0" w:before="0" w:afterAutospacing="0" w:after="0"/>
        <w:jc w:val="both"/>
        <w:rPr>
          <w:bCs/>
          <w:color w:val="FF0000"/>
        </w:rPr>
      </w:pPr>
      <w:r>
        <w:rPr>
          <w:bCs/>
          <w:color w:val="FF0000"/>
        </w:rPr>
        <w:t>(Ammianus Marcellinus: Rímske dejiny 22/5).</w:t>
      </w:r>
    </w:p>
    <w:p>
      <w:pPr>
        <w:pStyle w:val="Normal"/>
        <w:spacing w:lineRule="auto" w:line="276"/>
        <w:jc w:val="both"/>
        <w:rPr>
          <w:rFonts w:ascii="Times New Roman" w:hAnsi="Times New Roman" w:cs="Times New Roman"/>
          <w:color w:val="FF0000"/>
          <w:sz w:val="24"/>
          <w:szCs w:val="24"/>
        </w:rPr>
      </w:pPr>
      <w:r>
        <w:rPr>
          <w:rFonts w:cs="Times New Roman" w:ascii="Times New Roman" w:hAnsi="Times New Roman"/>
          <w:color w:val="FF0000"/>
          <w:sz w:val="24"/>
          <w:szCs w:val="24"/>
        </w:rPr>
        <w:t>„</w:t>
      </w:r>
      <w:r>
        <w:rPr>
          <w:rFonts w:cs="Times New Roman" w:ascii="Times New Roman" w:hAnsi="Times New Roman"/>
          <w:color w:val="FF0000"/>
          <w:sz w:val="24"/>
          <w:szCs w:val="24"/>
        </w:rPr>
        <w:t>Pokiaľ ide o Židov, medzitým sa obyčaj tohto najprekliatejšieho národa rozmohol natoľko, že je primaný celou krajinou, podrobení (Židia) nám, víťazom (Rimanom), potom diktujú svoje zákony“</w:t>
      </w:r>
    </w:p>
    <w:p>
      <w:pPr>
        <w:pStyle w:val="Normal"/>
        <w:spacing w:lineRule="auto" w:line="276"/>
        <w:jc w:val="both"/>
        <w:rPr>
          <w:rFonts w:ascii="Times New Roman" w:hAnsi="Times New Roman" w:cs="Times New Roman"/>
          <w:color w:val="FF0000"/>
          <w:sz w:val="24"/>
          <w:szCs w:val="24"/>
        </w:rPr>
      </w:pPr>
      <w:r>
        <w:rPr>
          <w:rFonts w:cs="Times New Roman" w:ascii="Times New Roman" w:hAnsi="Times New Roman"/>
          <w:color w:val="FF0000"/>
          <w:sz w:val="24"/>
          <w:szCs w:val="24"/>
        </w:rPr>
        <w:t xml:space="preserve">(Seneca: O poverách 11). </w:t>
      </w:r>
    </w:p>
    <w:p>
      <w:pPr>
        <w:pStyle w:val="NormalWeb"/>
        <w:spacing w:lineRule="auto" w:line="276" w:beforeAutospacing="0" w:before="0" w:afterAutospacing="0" w:after="0"/>
        <w:jc w:val="both"/>
        <w:rPr/>
      </w:pPr>
      <w:r>
        <w:rPr/>
      </w:r>
    </w:p>
    <w:p>
      <w:pPr>
        <w:pStyle w:val="NormalWeb"/>
        <w:spacing w:lineRule="auto" w:line="276" w:beforeAutospacing="0" w:before="0" w:afterAutospacing="0" w:after="0"/>
        <w:jc w:val="both"/>
        <w:rPr/>
      </w:pPr>
      <w:r>
        <w:rPr/>
        <w:t>42</w:t>
      </w:r>
    </w:p>
    <w:p>
      <w:pPr>
        <w:pStyle w:val="NormalWeb"/>
        <w:spacing w:lineRule="auto" w:line="276" w:beforeAutospacing="0" w:before="0" w:afterAutospacing="0" w:after="0"/>
        <w:jc w:val="both"/>
        <w:rPr/>
      </w:pPr>
      <w:r>
        <w:rPr/>
        <w:t>Cassius Dio píše o Židoch ako o vrahoch a kanibaloch, čo boli jedny z najhorších obvinení, aké si jeho rímski čitatelia mohli predstaviť. Podľa Dia boli Židia zločinci, ktorí útočili na Grékov a Rimanov a kruto s nimi zaobchádzali, takže si zaslúžili, aby proti nim bola vedená vojna - i keď nie je možné určiť, či Židia tieto veci skutočne robili. Protižidovský postoj zaujali i kresťanskí učenci a svätci. Ignác z Antiochie, ktorý prestúpil na kresťanstvo okolo roku 80 alebo 90, si vzal za svoj vzor svätého Pavla. Podobne ako Pavol posielal listy kresťanským komunitám, v ktorých ich varoval pred židovskými kresťanmi, pretože nechcel, aby kresťania žili podľa židovského zákona. Sýrska Antiochia sa vyznačovala náboženskou rozmanitosťou, kde popri sebe žili ľudia vyznávajúci rôzne náboženstvá. Biskup Ignác však vidí pre novo sa rodiace náboženstvo veľké nebezpečenstvo ak sa neodtrhne od zvykov judaizmu. Preto vo svojom liste varuje svojich spoluveriacich pred dodržiavaním židovských zákonov.</w:t>
      </w:r>
    </w:p>
    <w:p>
      <w:pPr>
        <w:pStyle w:val="NormalWeb"/>
        <w:spacing w:lineRule="auto" w:line="276" w:beforeAutospacing="0" w:before="0" w:afterAutospacing="0" w:after="0"/>
        <w:jc w:val="both"/>
        <w:rPr/>
      </w:pPr>
      <w:r>
        <w:rPr/>
      </w:r>
    </w:p>
    <w:p>
      <w:pPr>
        <w:pStyle w:val="NormalWeb"/>
        <w:spacing w:lineRule="auto" w:line="276" w:beforeAutospacing="0" w:before="0" w:afterAutospacing="0" w:after="0"/>
        <w:jc w:val="both"/>
        <w:rPr>
          <w:color w:val="FF0000"/>
        </w:rPr>
      </w:pPr>
      <w:r>
        <w:rPr>
          <w:color w:val="FF0000"/>
        </w:rPr>
        <w:t>43</w:t>
      </w:r>
    </w:p>
    <w:p>
      <w:pPr>
        <w:pStyle w:val="NormalWeb"/>
        <w:spacing w:lineRule="auto" w:line="276" w:beforeAutospacing="0" w:before="0" w:afterAutospacing="0" w:after="0"/>
        <w:jc w:val="both"/>
        <w:rPr>
          <w:color w:val="FF0000"/>
        </w:rPr>
      </w:pPr>
      <w:r>
        <w:rPr>
          <w:color w:val="FF0000"/>
        </w:rPr>
        <w:t xml:space="preserve">Nenechajte sa zmiasť cudzími učením alebo starými zbytočnými mýtmi. Ak stále žijeme podľa židovského zákona, priznávame, že sme nedostali milosť. Boží proroci žili podľa Ježiša Krista. Preto boli prenasledovaní. Avšak, zapálení jeho láskou, presvedčili neveriacich, že existuje jeden Boh, ktorý sa zjavil prostredníctvom Ježiša Krista. </w:t>
      </w:r>
    </w:p>
    <w:p>
      <w:pPr>
        <w:pStyle w:val="NormalWeb"/>
        <w:spacing w:lineRule="auto" w:line="276" w:beforeAutospacing="0" w:before="0" w:afterAutospacing="0" w:after="0"/>
        <w:jc w:val="both"/>
        <w:rPr>
          <w:color w:val="FF0000"/>
        </w:rPr>
      </w:pPr>
      <w:r>
        <w:rPr>
          <w:color w:val="FF0000"/>
        </w:rPr>
        <w:t>(Ignác Antiochijský: List Magnesijskym 8/1,2)</w:t>
      </w:r>
    </w:p>
    <w:p>
      <w:pPr>
        <w:pStyle w:val="NormalWeb"/>
        <w:spacing w:lineRule="auto" w:line="276" w:beforeAutospacing="0" w:before="0" w:afterAutospacing="0" w:after="0"/>
        <w:jc w:val="both"/>
        <w:rPr>
          <w:color w:val="FF0000"/>
        </w:rPr>
      </w:pPr>
      <w:r>
        <w:rPr>
          <w:color w:val="FF0000"/>
        </w:rPr>
        <w:t xml:space="preserve">Justin jeden z najvýznamnejších apologétov považuje nepriaznivý vývoj v židovskej histórii za Boží trest za zabitie Ježiša: </w:t>
      </w:r>
    </w:p>
    <w:p>
      <w:pPr>
        <w:pStyle w:val="NormalWeb"/>
        <w:spacing w:lineRule="auto" w:line="276" w:beforeAutospacing="0" w:before="0" w:afterAutospacing="0" w:after="0"/>
        <w:jc w:val="both"/>
        <w:rPr>
          <w:color w:val="FF0000"/>
        </w:rPr>
      </w:pPr>
      <w:r>
        <w:rPr>
          <w:color w:val="FF0000"/>
        </w:rPr>
        <w:t>„</w:t>
      </w:r>
      <w:r>
        <w:rPr>
          <w:color w:val="FF0000"/>
        </w:rPr>
        <w:t>V súlade s tým sa vám tieto veci stali spravodlivo, pretože ste zabili Spravodlivého (Ježiša Krista) a Jeho prorokov pred Ním. A teraz odmietate tých, ktorí v Neho dúfajú, a vo svojich synagógach preklínate tých, ktorí veria v Krista, toho, ktorý Ho poslal- Všemohúceho Boha a Stvoriteľa všetkých vecí.... Mojžišov zákon už netreba plniť, nakoľko bol daný Židom kvôli ich tvrdošijnosti“</w:t>
      </w:r>
    </w:p>
    <w:p>
      <w:pPr>
        <w:pStyle w:val="Normal"/>
        <w:jc w:val="both"/>
        <w:rPr>
          <w:rFonts w:ascii="Times New Roman" w:hAnsi="Times New Roman" w:cs="Times New Roman"/>
          <w:color w:val="FF0000"/>
          <w:sz w:val="24"/>
          <w:szCs w:val="24"/>
        </w:rPr>
      </w:pPr>
      <w:r>
        <w:rPr>
          <w:rFonts w:cs="Times New Roman" w:ascii="Times New Roman" w:hAnsi="Times New Roman"/>
          <w:color w:val="FF0000"/>
          <w:sz w:val="24"/>
          <w:szCs w:val="24"/>
        </w:rPr>
        <w:t>(Justinus: Dialóg svätého Justína s Tryfónom 16/18-23; 43/1-11)</w:t>
      </w:r>
    </w:p>
    <w:p>
      <w:pPr>
        <w:pStyle w:val="NormalWeb"/>
        <w:spacing w:lineRule="auto" w:line="276" w:beforeAutospacing="0" w:before="0" w:afterAutospacing="0" w:after="0"/>
        <w:jc w:val="both"/>
        <w:rPr/>
      </w:pPr>
      <w:r>
        <w:rPr/>
      </w:r>
    </w:p>
    <w:p>
      <w:pPr>
        <w:pStyle w:val="NormalWeb"/>
        <w:spacing w:lineRule="auto" w:line="276" w:beforeAutospacing="0" w:before="0" w:afterAutospacing="0" w:after="0"/>
        <w:jc w:val="both"/>
        <w:rPr/>
      </w:pPr>
      <w:r>
        <w:rPr/>
        <w:t>44</w:t>
      </w:r>
    </w:p>
    <w:p>
      <w:pPr>
        <w:pStyle w:val="NormalWeb"/>
        <w:spacing w:lineRule="auto" w:line="276" w:beforeAutospacing="0" w:before="0" w:afterAutospacing="0" w:after="0"/>
        <w:jc w:val="both"/>
        <w:rPr/>
      </w:pPr>
      <w:r>
        <w:rPr/>
        <w:t xml:space="preserve">Justinus sa narodil v súčasnej Palestíne, jeho rodičia boli pohania, on sám prijal kresťanskú vieru po tom, keď sa zaoberal rôznymi gréckymi filozofickými smermi. Justín vo svojom diele Dialóg zo židom Tyronom tvrdí, že kresťanstvo je pravým židovstvom a Kristus je nástupca Mojžiša. Podľa Justina sú Židia plní nenávisti a nikto tak neublížil kresťanom ako oni. Židia, by namiesto obriezky tela mali urobiť obriezku duše a prehodnotiť svoju vieru v judaizmus a prestúpiť ku pravej viere kresťanstvu. Kresťanský učenec a právnik Tertullianus považuje Židov za klamárov, ktorí zabili Krista, nakoľko Pilát jednal na nátlak rozčúlených Židov. Kresťanský teológ Hippolytus bol presvedčený, že Židia trpia a budú trpieť i naďalej Božím trestom za zavraždenie Ježiša. Cirkevný otec Origenes už nerozdeľuje Židov na farizejov a veľkňazov, ako to robia evanjeliá ale opisuje všetkých Židov ako nečestných, neveriacich zločincov, ktorí urážajú Krista. Židia podľa naho právom utrpeli Boží trest v podobe vyhostenia zo svojej krajiny lebo sa sprisahali proti Ježišovi a  zdôrazňuje, že Boh sa ich pokúsil napraviť, ale oni to odmietli. </w:t>
      </w:r>
    </w:p>
    <w:p>
      <w:pPr>
        <w:pStyle w:val="Normal"/>
        <w:spacing w:lineRule="auto" w:line="276"/>
        <w:jc w:val="both"/>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spacing w:lineRule="auto" w:line="276"/>
        <w:jc w:val="both"/>
        <w:rPr>
          <w:rFonts w:ascii="Times New Roman" w:hAnsi="Times New Roman" w:eastAsia="Times New Roman" w:cs="Times New Roman"/>
          <w:color w:val="FF0000"/>
          <w:sz w:val="24"/>
          <w:szCs w:val="24"/>
          <w:lang w:eastAsia="sk-SK"/>
        </w:rPr>
      </w:pPr>
      <w:r>
        <w:rPr>
          <w:rFonts w:eastAsia="Times New Roman" w:cs="Times New Roman" w:ascii="Times New Roman" w:hAnsi="Times New Roman"/>
          <w:color w:val="FF0000"/>
          <w:sz w:val="24"/>
          <w:szCs w:val="24"/>
          <w:lang w:eastAsia="sk-SK"/>
        </w:rPr>
        <w:t>45</w:t>
      </w:r>
    </w:p>
    <w:p>
      <w:pPr>
        <w:pStyle w:val="Normal"/>
        <w:spacing w:lineRule="auto" w:line="276"/>
        <w:jc w:val="both"/>
        <w:rPr>
          <w:rFonts w:ascii="Times New Roman" w:hAnsi="Times New Roman" w:eastAsia="Times New Roman" w:cs="Times New Roman"/>
          <w:color w:val="FF0000"/>
          <w:sz w:val="24"/>
          <w:szCs w:val="24"/>
          <w:lang w:eastAsia="sk-SK"/>
        </w:rPr>
      </w:pPr>
      <w:r>
        <w:rPr>
          <w:rFonts w:eastAsia="Times New Roman" w:cs="Times New Roman" w:ascii="Times New Roman" w:hAnsi="Times New Roman"/>
          <w:color w:val="FF0000"/>
          <w:sz w:val="24"/>
          <w:szCs w:val="24"/>
          <w:lang w:eastAsia="sk-SK"/>
        </w:rPr>
        <w:t>Židia sa vraj chvália, že odsúdili Ježiša Nazaretského k smrti a dali mu napiť ocot a žlč. Hippolytus píše židom aby sa zamysleli či práve toto nie je dôvod ich súčasného stavu- vyhnanstva</w:t>
      </w:r>
    </w:p>
    <w:p>
      <w:pPr>
        <w:pStyle w:val="Normal"/>
        <w:spacing w:lineRule="auto" w:line="276"/>
        <w:jc w:val="both"/>
        <w:rPr>
          <w:rFonts w:ascii="Times New Roman" w:hAnsi="Times New Roman" w:eastAsia="Times New Roman" w:cs="Times New Roman"/>
          <w:color w:val="FF0000"/>
          <w:sz w:val="24"/>
          <w:szCs w:val="24"/>
          <w:lang w:eastAsia="sk-SK"/>
        </w:rPr>
      </w:pPr>
      <w:r>
        <w:rPr>
          <w:rFonts w:eastAsia="Times New Roman" w:cs="Times New Roman" w:ascii="Times New Roman" w:hAnsi="Times New Roman"/>
          <w:color w:val="FF0000"/>
          <w:sz w:val="24"/>
          <w:szCs w:val="24"/>
          <w:lang w:eastAsia="sk-SK"/>
        </w:rPr>
        <w:t>(Hippolytus: Proti Židom 1)</w:t>
      </w:r>
    </w:p>
    <w:p>
      <w:pPr>
        <w:pStyle w:val="NormalWeb"/>
        <w:spacing w:lineRule="auto" w:line="276" w:beforeAutospacing="0" w:before="0" w:afterAutospacing="0" w:after="0"/>
        <w:jc w:val="both"/>
        <w:rPr>
          <w:color w:val="FF0000"/>
        </w:rPr>
      </w:pPr>
      <w:r>
        <w:rPr>
          <w:color w:val="FF0000"/>
        </w:rPr>
        <w:t xml:space="preserve">Všetci Židia vrátane tých ktorí žijú dnes sú vinní pre smrť Ježiša Krista, preto si zaslúžia trest v podobe vyhostenia z krajiny.  </w:t>
      </w:r>
    </w:p>
    <w:p>
      <w:pPr>
        <w:pStyle w:val="Normal"/>
        <w:spacing w:lineRule="auto" w:line="276"/>
        <w:jc w:val="both"/>
        <w:rPr>
          <w:rFonts w:ascii="Times New Roman" w:hAnsi="Times New Roman" w:eastAsia="Times New Roman" w:cs="Times New Roman"/>
          <w:color w:val="FF0000"/>
          <w:sz w:val="24"/>
          <w:szCs w:val="24"/>
          <w:lang w:eastAsia="sk-SK"/>
        </w:rPr>
      </w:pPr>
      <w:r>
        <w:rPr>
          <w:rFonts w:eastAsia="Times New Roman" w:cs="Times New Roman" w:ascii="Times New Roman" w:hAnsi="Times New Roman"/>
          <w:color w:val="FF0000"/>
          <w:sz w:val="24"/>
          <w:szCs w:val="24"/>
          <w:lang w:eastAsia="sk-SK"/>
        </w:rPr>
        <w:t>(Origenes: O zákonoch 4/8)</w:t>
      </w:r>
    </w:p>
    <w:p>
      <w:pPr>
        <w:pStyle w:val="NormalWeb"/>
        <w:spacing w:lineRule="auto" w:line="276" w:beforeAutospacing="0" w:before="0" w:afterAutospacing="0" w:after="0"/>
        <w:jc w:val="both"/>
        <w:rPr>
          <w:color w:val="FF0000"/>
        </w:rPr>
      </w:pPr>
      <w:r>
        <w:rPr>
          <w:color w:val="FF0000"/>
        </w:rPr>
        <w:t>Kvôli svojej nevere a ďalším urážkam, ktorými Ježiša zasypali, Židia nielenže budú trpieť viac ako ostatní v súde, ktorý podľa viery čoskoro postihne svet, ale už teraz znášajú takéto utrpenie. Ktorý národ je totiž vyhnaný zo svojej vlasti a z miesta posvätného pre uctievanie svojich otcov, okrem samotných Židov? A tieto pohromy utrpeli preto, že boli najhorším národom, ktorý, hoci sa dopustil mnohých iných hriechov, nebol za žiadny z nich potrestaný tak prísne ako za tie, ktoré spáchal proti nášmu Ježišovi.</w:t>
      </w:r>
    </w:p>
    <w:p>
      <w:pPr>
        <w:pStyle w:val="Normal"/>
        <w:spacing w:lineRule="auto" w:line="276"/>
        <w:jc w:val="both"/>
        <w:rPr>
          <w:rFonts w:ascii="Times New Roman" w:hAnsi="Times New Roman" w:eastAsia="Times New Roman" w:cs="Times New Roman"/>
          <w:color w:val="FF0000"/>
          <w:sz w:val="24"/>
          <w:szCs w:val="24"/>
          <w:lang w:eastAsia="sk-SK"/>
        </w:rPr>
      </w:pPr>
      <w:r>
        <w:rPr>
          <w:rFonts w:eastAsia="Times New Roman" w:cs="Times New Roman" w:ascii="Times New Roman" w:hAnsi="Times New Roman"/>
          <w:color w:val="FF0000"/>
          <w:sz w:val="24"/>
          <w:szCs w:val="24"/>
          <w:lang w:eastAsia="sk-SK"/>
        </w:rPr>
        <w:t>(Origenes: Proti Celsovi 2/8)</w:t>
      </w:r>
    </w:p>
    <w:p>
      <w:pPr>
        <w:pStyle w:val="NormalWeb"/>
        <w:spacing w:lineRule="auto" w:line="276" w:beforeAutospacing="0" w:before="0" w:afterAutospacing="0" w:after="0"/>
        <w:jc w:val="both"/>
        <w:rPr/>
      </w:pPr>
      <w:r>
        <w:rPr/>
      </w:r>
    </w:p>
    <w:p>
      <w:pPr>
        <w:pStyle w:val="Normal"/>
        <w:spacing w:lineRule="auto" w:line="276"/>
        <w:jc w:val="both"/>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46</w:t>
      </w:r>
    </w:p>
    <w:p>
      <w:pPr>
        <w:pStyle w:val="Normal"/>
        <w:spacing w:lineRule="auto" w:line="276"/>
        <w:jc w:val="both"/>
        <w:rPr>
          <w:rFonts w:ascii="Times New Roman" w:hAnsi="Times New Roman" w:cs="Times New Roman"/>
          <w:sz w:val="24"/>
          <w:szCs w:val="24"/>
        </w:rPr>
      </w:pPr>
      <w:r>
        <w:rPr>
          <w:rFonts w:eastAsia="Times New Roman" w:cs="Times New Roman" w:ascii="Times New Roman" w:hAnsi="Times New Roman"/>
          <w:sz w:val="24"/>
          <w:szCs w:val="24"/>
          <w:lang w:eastAsia="sk-SK"/>
        </w:rPr>
        <w:t xml:space="preserve">Biskup na Cypre Epifan - Žid ktorý sa obrátil na kresťanstvo vo svojej knihe „Lekárnička“ uvádza alebo vyvracia 80 heréz. Podľa neho k heréze patrí jednoznačne i judaizmus. Biskup a dejepisec Eusebios z Cezarei sa dištancoval od všetkých židovských sviatkov, ktoré boli v kresťanstve a samotných židov považoval za náboženských nepriateľov. Prvý východorímsky biskup Konštantínopola a spisovateľ Ján Zlatoústy, ktorý je považovaný za „učiteľa cirkvi“ vo svojom osemzväzkovom diele „Proti Judaistom“ </w:t>
      </w:r>
      <w:r>
        <w:rPr>
          <w:rFonts w:cs="Times New Roman" w:ascii="Times New Roman" w:hAnsi="Times New Roman"/>
          <w:sz w:val="24"/>
          <w:szCs w:val="24"/>
        </w:rPr>
        <w:t xml:space="preserve">rozoberá, ako je možné, že Židia prehrali všetky vojny s Rimanmi a prečo sú roztrúsení po celom svete. Podľa neho história ukazuje, že kresťanstvo je náboženstvo, ktoré zvíťazilo nad judaizmom. Ján Zlatoústy uráža Židov a vyčíta im, že i napriek tejto skutočnosti zostali verní svojej viere a nekonvertovali na kresťanstvo. Biskup bol i napriek tomu šokovaný tým, že jeho kresťanskí bratia a sestry i naďalej navštevovali židovské synagógy a priťahovali ich židovské pôsty a sviatky. Ján vyzýva kresťanov, aby sa vyhýbali židovským zhromaždeniam nakoľko sú pre nich škodlivé lebo judaizmus je heréza. </w:t>
      </w:r>
    </w:p>
    <w:p>
      <w:pPr>
        <w:pStyle w:val="NormalWeb"/>
        <w:spacing w:lineRule="auto" w:line="276" w:beforeAutospacing="0" w:before="0" w:afterAutospacing="0" w:after="0"/>
        <w:jc w:val="both"/>
        <w:rPr/>
      </w:pPr>
      <w:r>
        <w:rPr/>
      </w:r>
    </w:p>
    <w:p>
      <w:pPr>
        <w:pStyle w:val="NormalWeb"/>
        <w:spacing w:lineRule="auto" w:line="276" w:beforeAutospacing="0" w:before="0" w:afterAutospacing="0" w:after="0"/>
        <w:jc w:val="both"/>
        <w:rPr>
          <w:color w:val="FF0000"/>
        </w:rPr>
      </w:pPr>
      <w:r>
        <w:rPr>
          <w:color w:val="FF0000"/>
        </w:rPr>
        <w:t>47</w:t>
      </w:r>
    </w:p>
    <w:p>
      <w:pPr>
        <w:pStyle w:val="NormalWeb"/>
        <w:spacing w:lineRule="auto" w:line="276" w:beforeAutospacing="0" w:before="0" w:afterAutospacing="0" w:after="0"/>
        <w:jc w:val="both"/>
        <w:rPr>
          <w:color w:val="FF0000"/>
        </w:rPr>
      </w:pPr>
      <w:r>
        <w:rPr>
          <w:color w:val="FF0000"/>
        </w:rPr>
        <w:t>Keď Židia vidia ako kresťania, ktorí uctievajú Krista, ktorého Židia ukrižovali, s úctou dodržujú ich rituály, ako si nemôžu Židia nemyslieť že ich obrady, ktoré vykonávajú sú tie najlepšie a kresťanské bezcenné. Tí ktorí obdivujú to čo robia Židia a utekajú k ním majú slabé svedomie. Kresťania vstupovaním do synagóg sa zúčastňujú osláv tých, ktorí ničia kresťanské obrady. Takíto ľudia padnú a zaplatia vysoký trest... Židia sú deti z ktorých sa stali psi, neskrotené zvieratá odmietajúce Božiu vládu. Sú nespôsobilí k práci, ale spôsobilí k zabíjaniu a činiaci seba schopnými sa pozabíjať. Židia sú démonmi Bohom opustení. Ich synagóga nie je len bordelom a divadlom, ale aj brlohom zlodejov a útočiskom divokých zvierat. Boh prikázal aby Jeruzalem navždy zostal v troskách.</w:t>
      </w:r>
    </w:p>
    <w:p>
      <w:pPr>
        <w:pStyle w:val="NormalWeb"/>
        <w:spacing w:lineRule="auto" w:line="276" w:beforeAutospacing="0" w:before="0" w:afterAutospacing="0" w:after="0"/>
        <w:jc w:val="both"/>
        <w:rPr>
          <w:color w:val="FF0000"/>
        </w:rPr>
      </w:pPr>
      <w:r>
        <w:rPr>
          <w:color w:val="FF0000"/>
        </w:rPr>
        <w:t xml:space="preserve">(Ján Zlatoústy: Proti Judaistom 1/3, 5/7) </w:t>
      </w:r>
    </w:p>
    <w:p>
      <w:pPr>
        <w:pStyle w:val="NormalWeb"/>
        <w:spacing w:lineRule="auto" w:line="276" w:beforeAutospacing="0" w:before="0" w:afterAutospacing="0" w:after="0"/>
        <w:jc w:val="both"/>
        <w:rPr/>
      </w:pPr>
      <w:r>
        <w:rPr/>
      </w:r>
    </w:p>
    <w:p>
      <w:pPr>
        <w:pStyle w:val="NormalWeb"/>
        <w:spacing w:lineRule="auto" w:line="276" w:beforeAutospacing="0" w:before="0" w:afterAutospacing="0" w:after="0"/>
        <w:jc w:val="both"/>
        <w:rPr/>
      </w:pPr>
      <w:r>
        <w:rPr/>
        <w:t>48</w:t>
      </w:r>
    </w:p>
    <w:p>
      <w:pPr>
        <w:pStyle w:val="NormalWeb"/>
        <w:spacing w:lineRule="auto" w:line="276" w:beforeAutospacing="0" w:before="0" w:afterAutospacing="0" w:after="0"/>
        <w:jc w:val="both"/>
        <w:rPr/>
      </w:pPr>
      <w:r>
        <w:rPr/>
        <w:t>Ján Zlatoústy chcel týmto výrokom odradiť kresťanov od chodenia do synagóg, pričom im zdôrazňoval, že Židia sú zodpovední za Ježišovu smrť. Z tohto dôvodu je tento národ odsúdený na večné zatratenie. Biskup chápal históriu ako Boží trest pre Židov, ktorých Ježiš Kristus potrestal zničením ich mesta v prvej židovskej vojne. Tradícia názorov svätého Jána Zlatoústeho na Židov a judaizmus a jeho nasledovníci, ktorí túto tradíciu opakovali, predstavujú autentický pohľad Cirkvi na židovský národ a judaizmus. Milánsky biskup Ambrosius bol výraznou osobnosťou s veľkým vplyvom. Tento nekompromisný a horlivý teológ, ktorý sa preslávil citátom „Cisár je v cirkvi, ale nie nad cirkvou“ mal k Židom rovnako nepriateľský vzťah. Počas jeho života, v roku 388 v meste Kallinikos - v súčasnosti Rakka v strednej časti Sýrie, dav kresťanov a mníchov vedený miestnym biskupom zničil synagógu. Cisár Theodosius Veľký, ktorého ťažko možno obviniť z nedostatku náboženského zápalu, napriek tomu nariadil, aby bola synagóga znovu postavená na náklady výtržníkov, vrátane biskupa. Rozkaz cisára sa nepáčil biskupovi, ktorý sa vehementne postavil na stranu miestneho biskupa a cisárovi napísal rozhorčený list, v ktorom proti  tomuto príkazu protestuje a pripomína mu, že ak potrestá biskupa, ten sa môže stať mučeníkom, pretože bojuje za vec Cirkvi. Aurelius Ambrosius zároveň pripomína Theodosiovi činnosť cisára Juliana, ktorý obnovil Jeruzalemský chrám.</w:t>
      </w:r>
    </w:p>
    <w:p>
      <w:pPr>
        <w:pStyle w:val="NormalWeb"/>
        <w:spacing w:lineRule="auto" w:line="276" w:beforeAutospacing="0" w:before="0" w:afterAutospacing="0" w:after="0"/>
        <w:jc w:val="both"/>
        <w:rPr/>
      </w:pPr>
      <w:r>
        <w:rPr/>
      </w:r>
    </w:p>
    <w:p>
      <w:pPr>
        <w:pStyle w:val="NormalWeb"/>
        <w:spacing w:lineRule="auto" w:line="276" w:beforeAutospacing="0" w:before="0" w:afterAutospacing="0" w:after="0"/>
        <w:jc w:val="both"/>
        <w:rPr>
          <w:color w:val="FF0000"/>
        </w:rPr>
      </w:pPr>
      <w:r>
        <w:rPr>
          <w:color w:val="FF0000"/>
        </w:rPr>
        <w:t>49</w:t>
      </w:r>
    </w:p>
    <w:p>
      <w:pPr>
        <w:pStyle w:val="NormalWeb"/>
        <w:spacing w:lineRule="auto" w:line="276" w:beforeAutospacing="0" w:before="0" w:afterAutospacing="0" w:after="0"/>
        <w:jc w:val="both"/>
        <w:rPr>
          <w:color w:val="FF0000"/>
        </w:rPr>
      </w:pPr>
      <w:r>
        <w:rPr>
          <w:color w:val="FF0000"/>
        </w:rPr>
        <w:t xml:space="preserve">Cisár určite ste počul, ako Julianus nariadil prestavať Jeruzalemský chrám. Musíte byť opatrný, aby sa to už nezopakovalo. Veď koľko kostolov bolo počas vlády Juliana spálených Židmi: dva v Damasku, z ktorých jeden bol teraz sotva opravený, a to na náklady cirkvi, nie synagógy; druhý kostol je stále len hromada bez tvaru. Baziliky boli vypálené v Gaze, Askalone, Berytuse a takmer na každom mieste v týchto končinách a nikto nepožadoval potrestanie. A v Alexandrii pohania a Židia vypálili baziliku, ktorá prevyšovala všetky ostatné a Cirkev nebola pomstená. </w:t>
      </w:r>
    </w:p>
    <w:p>
      <w:pPr>
        <w:pStyle w:val="NormalWeb"/>
        <w:spacing w:lineRule="auto" w:line="276" w:beforeAutospacing="0" w:before="0" w:afterAutospacing="0" w:after="0"/>
        <w:jc w:val="both"/>
        <w:rPr>
          <w:color w:val="FF0000"/>
        </w:rPr>
      </w:pPr>
      <w:r>
        <w:rPr>
          <w:color w:val="FF0000"/>
        </w:rPr>
        <w:t>(Aurelius Ambrosius: Epistulae 40)</w:t>
      </w:r>
    </w:p>
    <w:p>
      <w:pPr>
        <w:pStyle w:val="NormalWeb"/>
        <w:spacing w:lineRule="auto" w:line="276" w:beforeAutospacing="0" w:before="0" w:afterAutospacing="0" w:after="0"/>
        <w:jc w:val="both"/>
        <w:rPr>
          <w:color w:val="FF0000"/>
        </w:rPr>
      </w:pPr>
      <w:r>
        <w:rPr>
          <w:color w:val="FF0000"/>
        </w:rPr>
      </w:r>
    </w:p>
    <w:p>
      <w:pPr>
        <w:pStyle w:val="NormalWeb"/>
        <w:spacing w:lineRule="auto" w:line="276" w:beforeAutospacing="0" w:before="0" w:afterAutospacing="0" w:after="0"/>
        <w:jc w:val="both"/>
        <w:rPr/>
      </w:pPr>
      <w:r>
        <w:rPr/>
        <w:t>50</w:t>
      </w:r>
    </w:p>
    <w:p>
      <w:pPr>
        <w:pStyle w:val="NormalWeb"/>
        <w:spacing w:lineRule="auto" w:line="276" w:beforeAutospacing="0" w:before="0" w:afterAutospacing="0" w:after="0"/>
        <w:jc w:val="both"/>
        <w:rPr/>
      </w:pPr>
      <w:r>
        <w:rPr/>
        <w:t xml:space="preserve">Cisár na tento list neodpovedal čo si biskup Ambrosius vysvetlil, že sa Theodosius postavil na stranu Židov. O dva roky neskôr energický biskup verejne napadol cisára priamo zo svojej kazateľni v jeho prítomnosti a pohrozil mu exkomunikáciou. Najvýznamnejší staroveký kresťanský filozof, teológ a biskup Augustinus Aurelius vo svojom diele „O Božom štáte“ píše, že história židovského národa od obnovy chrámu po narodenie Ježiša je reťazou utrpenia a poníženia. Židia boli rozptýlení po celom svete so svojimi Písmami, a preto mohli veľmi dobre slúžiť Cirkvi a kresťanstvu ako svedkovia zasľúbeného Krista. Augustín taktiež považoval históriu za Boží trest, pretože Židia trpia za smrť Ježiša. Ako takí môžu byť svedectvom pre všetkých ľudí, aby videli, ako kresťanstvo triumfuje. </w:t>
      </w:r>
    </w:p>
    <w:p>
      <w:pPr>
        <w:pStyle w:val="NormalWeb"/>
        <w:spacing w:lineRule="auto" w:line="276" w:beforeAutospacing="0" w:before="0" w:afterAutospacing="0" w:after="0"/>
        <w:jc w:val="both"/>
        <w:rPr/>
      </w:pPr>
      <w:r>
        <w:rPr/>
        <w:t xml:space="preserve"> </w:t>
      </w:r>
    </w:p>
    <w:p>
      <w:pPr>
        <w:pStyle w:val="NormalWeb"/>
        <w:spacing w:lineRule="auto" w:line="276" w:beforeAutospacing="0" w:before="0" w:afterAutospacing="0" w:after="0"/>
        <w:jc w:val="both"/>
        <w:rPr>
          <w:color w:val="FF0000"/>
        </w:rPr>
      </w:pPr>
      <w:r>
        <w:rPr>
          <w:color w:val="FF0000"/>
        </w:rPr>
        <w:t>51</w:t>
      </w:r>
    </w:p>
    <w:p>
      <w:pPr>
        <w:pStyle w:val="NormalWeb"/>
        <w:spacing w:lineRule="auto" w:line="276" w:beforeAutospacing="0" w:before="0" w:afterAutospacing="0" w:after="0"/>
        <w:jc w:val="both"/>
        <w:rPr>
          <w:color w:val="FF0000"/>
        </w:rPr>
      </w:pPr>
      <w:r>
        <w:rPr>
          <w:color w:val="FF0000"/>
        </w:rPr>
        <w:t>Židia, ktorí zabili Ježiša, boli ukrutne zničení od Rimanov a vo svojom kráľovstve, kde už vládli cudzinci boli strašne vyplienení a roztrúsení po všetkých krajinách. Boh dokázal Cirkvi na jej nepriateľoch- Židoch svoju milosť, lebo podľa slov apoštola „ich pád sa stal pohanom príležitosťou spásy“. Preto ich nevyhladil, nezničil v nich to, čo ich robí Židmi, hoci ich Rimania premohli a potlačili, aby nezabudli na zákon boží a nestratili tak v sebe silu toho svedectva, o ktorom hovoríme. Preto by nebolo stačilo povedať: „Nezabíjaj ich, aby niekedy nezabudli na tvoj zákon“, keby sa nebolo dodalo: „Roztrús ich.“ Keby boli zostali so svojim svedectvom len vo svojej krajine, a nie v roztrúsení po celom svete, nemohli by poskytovať Cirkvi, všade rozšírenej a medzi všetkými národmi svoje svedectvá.</w:t>
      </w:r>
    </w:p>
    <w:p>
      <w:pPr>
        <w:pStyle w:val="NormalWeb"/>
        <w:spacing w:lineRule="auto" w:line="276" w:beforeAutospacing="0" w:before="0" w:afterAutospacing="0" w:after="0"/>
        <w:jc w:val="both"/>
        <w:rPr>
          <w:color w:val="FF0000"/>
        </w:rPr>
      </w:pPr>
      <w:r>
        <w:rPr>
          <w:color w:val="FF0000"/>
        </w:rPr>
        <w:t>(Augustinus Aurelius: O Božom štáte 18/46)</w:t>
      </w:r>
    </w:p>
    <w:p>
      <w:pPr>
        <w:pStyle w:val="NormalWeb"/>
        <w:spacing w:lineRule="auto" w:line="276" w:beforeAutospacing="0" w:before="0" w:afterAutospacing="0" w:after="0"/>
        <w:jc w:val="both"/>
        <w:rPr/>
      </w:pPr>
      <w:r>
        <w:rPr/>
        <w:t xml:space="preserve"> </w:t>
      </w:r>
    </w:p>
    <w:p>
      <w:pPr>
        <w:pStyle w:val="NormalWeb"/>
        <w:spacing w:lineRule="auto" w:line="276" w:beforeAutospacing="0" w:before="0" w:afterAutospacing="0" w:after="0"/>
        <w:jc w:val="both"/>
        <w:rPr/>
      </w:pPr>
      <w:r>
        <w:rPr/>
        <w:t>52</w:t>
      </w:r>
    </w:p>
    <w:p>
      <w:pPr>
        <w:pStyle w:val="NormalWeb"/>
        <w:spacing w:lineRule="auto" w:line="276" w:beforeAutospacing="0" w:before="0" w:afterAutospacing="0" w:after="0"/>
        <w:jc w:val="both"/>
        <w:rPr/>
      </w:pPr>
      <w:r>
        <w:rPr/>
        <w:t>Augustín považoval Židov za otrokov kresťanov, pretože kresťania teraz interpretujú svoju Bibliu ako jediní skutoční interpretátori. Židia sú tuláci a žobráci, ktorí sú potrestaný zato, že ukrižovali Ježiša Krista rozptýlením medzi národy, aby slúžili cirkvi ako živí svedkovia pretože cirkev je všade. Augustinus vo svojom diele „Vyznanie viery“ píše, že spása pre pohanov nesmie byť zabudnutá, pretože nepobili všetkých Židov, ktorí sú pre kresťanov živím svedectvom aby tí nikdy nezabudli na to, že Židia trpia za vraždu Boha. Táto téza neskôr viedla k tomu, že kresťania odmietali Židov konvertovať na kresťanstvo na rozdiel od pohanov s ktorými nemali problém. S negatívnym postojom k Židom sa môžeme stretnúť vo všetkých dielach svätého Augustína. Svätý Hieronymus, ktorý sa narodil na území súčasného Slovinska alebo Chorvátska ovládal niekoľko jazykov medzi nimi i hebrejčinu, preto na žiadosť pápeža Damaza I. preložil Bibliu z hebrejčiny do hovorenej latinčiny. Tento preklad dostal názov „Vulgata“. Hieronymus vo svojich listoch obviňuje Židov, že sa stále držia starodávneho hnevu, násilia a rúhania a to i v synagógach. Židov preto postihne spravodlivý trest lebo majú negatívny postoj ku kresťanom a nakoniec budú zničení ohňom.</w:t>
      </w:r>
    </w:p>
    <w:p>
      <w:pPr>
        <w:pStyle w:val="NormalWeb"/>
        <w:spacing w:lineRule="auto" w:line="276" w:beforeAutospacing="0" w:before="0" w:afterAutospacing="0" w:after="0"/>
        <w:jc w:val="both"/>
        <w:rPr/>
      </w:pPr>
      <w:r>
        <w:rPr/>
      </w:r>
    </w:p>
    <w:p>
      <w:pPr>
        <w:pStyle w:val="NormalWeb"/>
        <w:spacing w:lineRule="auto" w:line="276" w:beforeAutospacing="0" w:before="0" w:afterAutospacing="0" w:after="0"/>
        <w:jc w:val="both"/>
        <w:rPr>
          <w:color w:val="FF0000"/>
        </w:rPr>
      </w:pPr>
      <w:r>
        <w:rPr>
          <w:color w:val="FF0000"/>
        </w:rPr>
        <w:t>53</w:t>
      </w:r>
    </w:p>
    <w:p>
      <w:pPr>
        <w:pStyle w:val="NormalWeb"/>
        <w:spacing w:lineRule="auto" w:line="276" w:beforeAutospacing="0" w:before="0" w:afterAutospacing="0" w:after="0"/>
        <w:jc w:val="both"/>
        <w:rPr>
          <w:color w:val="FF0000"/>
        </w:rPr>
      </w:pPr>
      <w:r>
        <w:rPr>
          <w:color w:val="FF0000"/>
        </w:rPr>
        <w:t>Koľko námahy a nákladov ma stálo, aby ma Baraninas učil pod rúškom noci. Lebo zo strachu pred Židmi sa mi javil ako druhá verzia Nikodéma. Ak je vhodné nenávidieť akýchkoľvek ľudí a pohŕdať akýmkoľvek národom, mám podivnú nevraživosť voči tým, ktorí sú obrezaní. Lebo až do dnešného dňa prenasledujú nášho Pána Ježiša Kristus v synagógach Satana.</w:t>
      </w:r>
    </w:p>
    <w:p>
      <w:pPr>
        <w:pStyle w:val="NormalWeb"/>
        <w:spacing w:lineRule="auto" w:line="276" w:beforeAutospacing="0" w:before="0" w:afterAutospacing="0" w:after="0"/>
        <w:jc w:val="both"/>
        <w:rPr>
          <w:color w:val="FF0000"/>
        </w:rPr>
      </w:pPr>
      <w:r>
        <w:rPr>
          <w:color w:val="FF0000"/>
        </w:rPr>
        <w:t>(Hieronymus: List 84/3)</w:t>
      </w:r>
    </w:p>
    <w:p>
      <w:pPr>
        <w:pStyle w:val="NormalWeb"/>
        <w:spacing w:lineRule="auto" w:line="276" w:beforeAutospacing="0" w:before="0" w:afterAutospacing="0" w:after="0"/>
        <w:jc w:val="both"/>
        <w:rPr>
          <w:color w:val="FF0000"/>
        </w:rPr>
      </w:pPr>
      <w:r>
        <w:rPr>
          <w:color w:val="FF0000"/>
        </w:rPr>
        <w:t>Cudzoložnica je žena, ktorá mala pohlavný styk s viacerými mužmi. Cudzoložnica je tá, ktorá opustila svojho pravého manžela, aby sa pripojila k inému. Synagóga je oboje, a ak bude pokračovať v cudzoložstve a smilstve, Boh ju zbaví jej rúcha a odstráni ozdoby, ktoré jej dal.</w:t>
      </w:r>
    </w:p>
    <w:p>
      <w:pPr>
        <w:pStyle w:val="NormalWeb"/>
        <w:spacing w:lineRule="auto" w:line="276" w:beforeAutospacing="0" w:before="0" w:afterAutospacing="0" w:after="0"/>
        <w:jc w:val="both"/>
        <w:rPr>
          <w:color w:val="FF0000"/>
        </w:rPr>
      </w:pPr>
      <w:r>
        <w:rPr>
          <w:color w:val="FF0000"/>
        </w:rPr>
        <w:t>(Hieronymus: Patrologiae cursus completus series latina 25/830)</w:t>
      </w:r>
    </w:p>
    <w:p>
      <w:pPr>
        <w:pStyle w:val="NormalWeb"/>
        <w:spacing w:lineRule="auto" w:line="276" w:beforeAutospacing="0" w:before="0" w:afterAutospacing="0" w:after="0"/>
        <w:jc w:val="both"/>
        <w:rPr/>
      </w:pPr>
      <w:r>
        <w:rPr/>
      </w:r>
    </w:p>
    <w:p>
      <w:pPr>
        <w:pStyle w:val="NormalWeb"/>
        <w:spacing w:lineRule="auto" w:line="276" w:beforeAutospacing="0" w:before="0" w:afterAutospacing="0" w:after="0"/>
        <w:jc w:val="both"/>
        <w:rPr/>
      </w:pPr>
      <w:r>
        <w:rPr/>
        <w:t>54</w:t>
      </w:r>
    </w:p>
    <w:p>
      <w:pPr>
        <w:pStyle w:val="NormalWeb"/>
        <w:spacing w:lineRule="auto" w:line="276" w:beforeAutospacing="0" w:before="0" w:afterAutospacing="0" w:after="0"/>
        <w:jc w:val="both"/>
        <w:rPr/>
      </w:pPr>
      <w:r>
        <w:rPr/>
        <w:t>Hieronymus uráža židokresťanov a prirovnáva ich k smilným ženám lebo i naďalej navštevujú synagógy. I keď bol Hieronymus v pravidelnom kontakte so židmi, mal k nim negatívny postoj a ich posvätnú knihu Tóru považoval za niečo negatívne. Hispánsky kresťanský presbyter a žiak svätého Augustína, Paulus Orosius taktiež videl dejiny ako Boží trest pre Židov, ktorí zabili Ježiša Krista preto sa im prestalo dariť, zatiaľ čo kresťania mieria k víťazstvu. Orosius píše, že strata územia ktorú utrpeli Židia po prvej rímsko- židovskej vojne je Božím trestom. Cisára Tita, ktorý v prvej Rímsko- židovskej vojne rozboril Jeruzalemský chrám opisuje ako vykonávateľa Božej vôle.</w:t>
      </w:r>
    </w:p>
    <w:p>
      <w:pPr>
        <w:pStyle w:val="NormalWeb"/>
        <w:spacing w:lineRule="auto" w:line="276" w:beforeAutospacing="0" w:before="0" w:afterAutospacing="0" w:after="0"/>
        <w:jc w:val="both"/>
        <w:rPr/>
      </w:pPr>
      <w:r>
        <w:rPr/>
      </w:r>
    </w:p>
    <w:p>
      <w:pPr>
        <w:pStyle w:val="NormalWeb"/>
        <w:spacing w:lineRule="auto" w:line="276" w:beforeAutospacing="0" w:before="0" w:afterAutospacing="0" w:after="0"/>
        <w:jc w:val="both"/>
        <w:rPr>
          <w:color w:val="FF0000"/>
        </w:rPr>
      </w:pPr>
      <w:r>
        <w:rPr>
          <w:color w:val="FF0000"/>
        </w:rPr>
        <w:t>55</w:t>
      </w:r>
    </w:p>
    <w:p>
      <w:pPr>
        <w:pStyle w:val="NormalWeb"/>
        <w:spacing w:lineRule="auto" w:line="276" w:beforeAutospacing="0" w:before="0" w:afterAutospacing="0" w:after="0"/>
        <w:jc w:val="both"/>
        <w:rPr>
          <w:color w:val="FF0000"/>
        </w:rPr>
      </w:pPr>
      <w:r>
        <w:rPr>
          <w:color w:val="FF0000"/>
        </w:rPr>
        <w:t>Od doby umučenia nášho Pána až do dnešného dňa sa Židia, ktorí ho prenasledovali, neustále sťažovali na neprerušenú postupnosť katastrof, až nakoniec ich národ bol rozptýlený do celého sveta a zabudnutý v histórii. Po dobytí a zvrhnutí Jeruzalema, ako predpovedali proroci, a po úplnom zničení židovského národa, oslavoval Titus, ktorý na základe Božieho dekrétu pomstil krv Pána Ježiša Krista, so svojím otcom Vespasianom svoje víťazstvo triumfom a zavrel Janusov chrám. Nech pohania vidia, ako trpia Židia a kacíri, len nech priznajú, že existuje len jeden Boh.</w:t>
      </w:r>
    </w:p>
    <w:p>
      <w:pPr>
        <w:pStyle w:val="NormalWeb"/>
        <w:spacing w:lineRule="auto" w:line="276" w:beforeAutospacing="0" w:before="0" w:afterAutospacing="0" w:after="0"/>
        <w:jc w:val="both"/>
        <w:rPr>
          <w:color w:val="FF0000"/>
        </w:rPr>
      </w:pPr>
      <w:r>
        <w:rPr>
          <w:color w:val="FF0000"/>
        </w:rPr>
        <w:t>(Paulus Orosius: Sedem kníh dejín proti pohanom 6/3,4; 7/33)</w:t>
      </w:r>
    </w:p>
    <w:p>
      <w:pPr>
        <w:pStyle w:val="NormalWeb"/>
        <w:spacing w:lineRule="auto" w:line="276" w:beforeAutospacing="0" w:before="0" w:afterAutospacing="0" w:after="0"/>
        <w:jc w:val="both"/>
        <w:rPr/>
      </w:pPr>
      <w:r>
        <w:rPr/>
      </w:r>
    </w:p>
    <w:p>
      <w:pPr>
        <w:pStyle w:val="NormalWeb"/>
        <w:spacing w:lineRule="auto" w:line="276" w:beforeAutospacing="0" w:before="0" w:afterAutospacing="0" w:after="0"/>
        <w:jc w:val="both"/>
        <w:rPr/>
      </w:pPr>
      <w:r>
        <w:rPr/>
        <w:t>56</w:t>
      </w:r>
    </w:p>
    <w:p>
      <w:pPr>
        <w:pStyle w:val="NormalWeb"/>
        <w:spacing w:lineRule="auto" w:line="276" w:beforeAutospacing="0" w:before="0" w:afterAutospacing="0" w:after="0"/>
        <w:jc w:val="both"/>
        <w:rPr/>
      </w:pPr>
      <w:r>
        <w:rPr/>
        <w:t>Paulus Orosius zaznamenal, že po triumfe cisárov nad Židmi sa zavreli brány do Janusovho chrámu čo bola svätyňa dvojhlavého boha brán, začiatkov a koncov, vystavaná na Forum Romanum v Ríme. P</w:t>
      </w:r>
      <w:r>
        <w:rPr>
          <w:rFonts w:eastAsia="Calibri" w:cs="" w:ascii="Calibri" w:hAnsi="Calibri" w:asciiTheme="minorHAnsi" w:cstheme="minorBidi" w:eastAsiaTheme="minorHAnsi" w:hAnsiTheme="minorHAnsi"/>
          <w:shd w:fill="FFFF00" w:val="clear"/>
        </w:rPr>
        <w:t>odľa tohto boha nesie meno aj mesiac január</w:t>
      </w:r>
      <w:r>
        <w:rPr/>
        <w:t>. Tradícia hovorí, že brány tohto chrámu sa zatvárali iba v dobách úplného mieru, čo sa však v rímskych dejinách stávalo len zriedka. Paulus Orosius týmto prirovnaním ohlasuje víťaznú cestu kresťanstva k víťazstvu nad pohanstvom a židovstvom. Najhorším nepriateľom kresťanstva však nie sú pohania lebo tých je možné obrátiť na vieru, ale Židia, ktorí sú zatvrdení a odmietajú Krista.</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 xml:space="preserve">Židia mali medzi obyvateľstvom impéria vedľa priaznivcov ale oveľa viac zarytých odporcov. Rimania mali zo Židov nepríjemný pocit kvôli ich barbarským zvykom z ktorých sa vysmievali. Azda najviac rozšírené bolo, že Židia uctievajú ošípané, ctia oblohu </w:t>
      </w:r>
      <w:r>
        <w:rPr>
          <w:rFonts w:cs="Times New Roman" w:ascii="Times New Roman" w:hAnsi="Times New Roman"/>
          <w:sz w:val="24"/>
          <w:szCs w:val="24"/>
          <w:shd w:fill="FFFF00" w:val="clear"/>
        </w:rPr>
        <w:t>a v sobotu držia pôst</w:t>
      </w:r>
      <w:r>
        <w:rPr>
          <w:rFonts w:cs="Times New Roman" w:ascii="Times New Roman" w:hAnsi="Times New Roman"/>
          <w:sz w:val="24"/>
          <w:szCs w:val="24"/>
        </w:rPr>
        <w:t xml:space="preserve">. Rímsky satirik Petronius sa vo fragmentoch svojho literárneho diela vysmieva Židom a prehlasuje, že aj keď uctievajú ošípané a ctia oblohu, nemá to žiadny zmysel, pokiaľ nie sú obrezaní, pretože len vtedy môžu podľa neho sláviť sobotný pôst. Veľmi rozšírenou zábavou medzi Rimanmi bolo i šírenie povery, že Židia uctievajú osliu hlavu. </w:t>
      </w:r>
    </w:p>
    <w:p>
      <w:pPr>
        <w:pStyle w:val="Normal"/>
        <w:spacing w:lineRule="auto" w:line="276"/>
        <w:jc w:val="both"/>
        <w:rPr>
          <w:color w:val="FF0000"/>
        </w:rPr>
      </w:pPr>
      <w:r>
        <w:rPr>
          <w:color w:val="FF0000"/>
        </w:rPr>
      </w:r>
    </w:p>
    <w:p>
      <w:pPr>
        <w:pStyle w:val="Normal"/>
        <w:spacing w:lineRule="auto" w:line="276"/>
        <w:jc w:val="both"/>
        <w:rPr>
          <w:rFonts w:ascii="Times New Roman" w:hAnsi="Times New Roman" w:cs="Times New Roman"/>
          <w:color w:val="FF0000"/>
          <w:sz w:val="24"/>
          <w:szCs w:val="24"/>
        </w:rPr>
      </w:pPr>
      <w:r>
        <w:rPr>
          <w:rFonts w:cs="Times New Roman" w:ascii="Times New Roman" w:hAnsi="Times New Roman"/>
          <w:color w:val="FF0000"/>
          <w:sz w:val="24"/>
          <w:szCs w:val="24"/>
        </w:rPr>
        <w:t>57</w:t>
      </w:r>
    </w:p>
    <w:p>
      <w:pPr>
        <w:pStyle w:val="Normal"/>
        <w:spacing w:lineRule="auto" w:line="276"/>
        <w:jc w:val="both"/>
        <w:rPr>
          <w:rFonts w:ascii="Times New Roman" w:hAnsi="Times New Roman" w:cs="Times New Roman"/>
          <w:color w:val="FF0000"/>
          <w:sz w:val="24"/>
          <w:szCs w:val="24"/>
        </w:rPr>
      </w:pPr>
      <w:r>
        <w:rPr>
          <w:rFonts w:cs="Times New Roman" w:ascii="Times New Roman" w:hAnsi="Times New Roman"/>
          <w:color w:val="FF0000"/>
          <w:sz w:val="24"/>
          <w:szCs w:val="24"/>
        </w:rPr>
        <w:t>„</w:t>
      </w:r>
      <w:r>
        <w:rPr>
          <w:rFonts w:cs="Times New Roman" w:ascii="Times New Roman" w:hAnsi="Times New Roman"/>
          <w:color w:val="FF0000"/>
          <w:sz w:val="24"/>
          <w:szCs w:val="24"/>
        </w:rPr>
        <w:t>Židovi je dovolené, aby uctieval prasa ako boha a kričal do vysokých nebies pokiaľ sa tiež neobreže nožom, pokiaľ neopustí sväté mesto vyhnancov a pokiaľ neporuší sobotu tým, že poruší zákon pôstu.“</w:t>
      </w:r>
    </w:p>
    <w:p>
      <w:pPr>
        <w:pStyle w:val="NormalWeb"/>
        <w:spacing w:lineRule="auto" w:line="276" w:beforeAutospacing="0" w:before="0" w:afterAutospacing="0" w:after="0"/>
        <w:jc w:val="both"/>
        <w:rPr>
          <w:color w:val="FF0000"/>
        </w:rPr>
      </w:pPr>
      <w:r>
        <w:rPr>
          <w:color w:val="FF0000"/>
        </w:rPr>
        <w:t>(Petronius: Fragment 35)</w:t>
      </w:r>
    </w:p>
    <w:p>
      <w:pPr>
        <w:pStyle w:val="Normal"/>
        <w:spacing w:lineRule="auto" w:line="276"/>
        <w:jc w:val="both"/>
        <w:rPr>
          <w:rFonts w:ascii="Times New Roman" w:hAnsi="Times New Roman" w:eastAsia="Times New Roman" w:cs="Times New Roman"/>
          <w:color w:val="FF0000"/>
          <w:sz w:val="24"/>
          <w:szCs w:val="24"/>
          <w:lang w:eastAsia="sk-SK"/>
        </w:rPr>
      </w:pPr>
      <w:r>
        <w:rPr>
          <w:rFonts w:eastAsia="Times New Roman" w:cs="Times New Roman" w:ascii="Times New Roman" w:hAnsi="Times New Roman"/>
          <w:color w:val="FF0000"/>
          <w:sz w:val="24"/>
          <w:szCs w:val="24"/>
          <w:lang w:eastAsia="sk-SK"/>
        </w:rPr>
        <w:t>„</w:t>
      </w:r>
      <w:r>
        <w:rPr>
          <w:rFonts w:eastAsia="Times New Roman" w:cs="Times New Roman" w:ascii="Times New Roman" w:hAnsi="Times New Roman"/>
          <w:color w:val="FF0000"/>
          <w:sz w:val="24"/>
          <w:szCs w:val="24"/>
          <w:lang w:eastAsia="sk-SK"/>
        </w:rPr>
        <w:t xml:space="preserve">Keď Židia utekali z Egypta nič ich tak netrápilo ako nedostatok vody, a keď už neboli ďaleko od záhuby a po celej planine zostávali ležať mŕtvi, vtedy sa stádo divokých oslov z pastvy uchýlilo na skalu v tieni hájov. Mojžiš ich nasledoval a ako odhadoval z trávnatej pôdy, objavil výdatný zdroj vody“ </w:t>
      </w:r>
    </w:p>
    <w:p>
      <w:pPr>
        <w:pStyle w:val="Normal"/>
        <w:spacing w:lineRule="auto" w:line="276"/>
        <w:jc w:val="both"/>
        <w:rPr>
          <w:rFonts w:ascii="Times New Roman" w:hAnsi="Times New Roman" w:eastAsia="Times New Roman" w:cs="Times New Roman"/>
          <w:color w:val="FF0000"/>
          <w:sz w:val="24"/>
          <w:szCs w:val="24"/>
          <w:lang w:eastAsia="sk-SK"/>
        </w:rPr>
      </w:pPr>
      <w:r>
        <w:rPr>
          <w:rFonts w:eastAsia="Times New Roman" w:cs="Times New Roman" w:ascii="Times New Roman" w:hAnsi="Times New Roman"/>
          <w:color w:val="FF0000"/>
          <w:sz w:val="24"/>
          <w:szCs w:val="24"/>
          <w:lang w:eastAsia="sk-SK"/>
        </w:rPr>
        <w:t>(Tacitus: Historia 5/3)</w:t>
      </w:r>
    </w:p>
    <w:p>
      <w:pPr>
        <w:pStyle w:val="Normal"/>
        <w:spacing w:lineRule="auto" w:line="276"/>
        <w:jc w:val="both"/>
        <w:rPr>
          <w:rFonts w:ascii="Times New Roman" w:hAnsi="Times New Roman" w:eastAsia="Times New Roman" w:cs="Times New Roman"/>
          <w:color w:val="FF0000"/>
          <w:sz w:val="24"/>
          <w:szCs w:val="24"/>
          <w:lang w:eastAsia="sk-SK"/>
        </w:rPr>
      </w:pPr>
      <w:r>
        <w:rPr>
          <w:rFonts w:eastAsia="Times New Roman" w:cs="Times New Roman" w:ascii="Times New Roman" w:hAnsi="Times New Roman"/>
          <w:color w:val="FF0000"/>
          <w:sz w:val="24"/>
          <w:szCs w:val="24"/>
          <w:lang w:eastAsia="sk-SK"/>
        </w:rPr>
        <w:t>Nemôžem obdivovať týchto mužov, ktorí nás obviňujú z bezbožnosti a vymýšľajú si o našom chráme nezmyselné urážky Mám na mysli Poseidóna, Apollónia Molóna a Apióna, ktorí tvrdili, že Židia položili na svoje posvätné miesto hlavu osla.</w:t>
      </w:r>
    </w:p>
    <w:p>
      <w:pPr>
        <w:pStyle w:val="Normal"/>
        <w:spacing w:lineRule="auto" w:line="276"/>
        <w:jc w:val="both"/>
        <w:rPr>
          <w:rFonts w:ascii="Times New Roman" w:hAnsi="Times New Roman" w:eastAsia="Times New Roman" w:cs="Times New Roman"/>
          <w:color w:val="FF0000"/>
          <w:sz w:val="24"/>
          <w:szCs w:val="24"/>
          <w:lang w:eastAsia="sk-SK"/>
        </w:rPr>
      </w:pPr>
      <w:r>
        <w:rPr>
          <w:rFonts w:eastAsia="Times New Roman" w:cs="Times New Roman" w:ascii="Times New Roman" w:hAnsi="Times New Roman"/>
          <w:color w:val="FF0000"/>
          <w:sz w:val="24"/>
          <w:szCs w:val="24"/>
          <w:lang w:eastAsia="sk-SK"/>
        </w:rPr>
        <w:t xml:space="preserve">(Josephus Flavius: Židovské starožitnosti 79,80) </w:t>
      </w:r>
    </w:p>
    <w:p>
      <w:pPr>
        <w:pStyle w:val="Normal"/>
        <w:spacing w:lineRule="auto" w:line="276"/>
        <w:jc w:val="both"/>
        <w:rPr>
          <w:rFonts w:ascii="Times New Roman" w:hAnsi="Times New Roman" w:cs="Times New Roman"/>
          <w:color w:val="FF0000"/>
          <w:sz w:val="24"/>
          <w:szCs w:val="24"/>
        </w:rPr>
      </w:pPr>
      <w:r>
        <w:rPr>
          <w:rFonts w:cs="Times New Roman" w:ascii="Times New Roman" w:hAnsi="Times New Roman"/>
          <w:color w:val="FF0000"/>
          <w:sz w:val="24"/>
          <w:szCs w:val="24"/>
        </w:rPr>
        <w:t xml:space="preserve">Prednedávnom priniesli pohania do mesta Kartágo vyobrazenie nášho Boha. Figurína mala dlhý kabát a somárske uši, na jednej nohe pazúry v ktorej držala knihu s nápisom: Boh kresťanov! </w:t>
      </w:r>
      <w:r>
        <w:rPr>
          <w:rFonts w:eastAsia="Times New Roman" w:cs="Times New Roman" w:ascii="Times New Roman" w:hAnsi="Times New Roman"/>
          <w:color w:val="FF0000"/>
          <w:sz w:val="24"/>
          <w:szCs w:val="24"/>
          <w:lang w:eastAsia="sk-SK"/>
        </w:rPr>
        <w:t xml:space="preserve">Domnievam sa, že tento názor na nás pochádza od Tacita, ktorý predpokladal, že i my kresťania blízki židovskému náboženstvu sme sa zasvätili tejto soške. </w:t>
      </w:r>
    </w:p>
    <w:p>
      <w:pPr>
        <w:pStyle w:val="Normal"/>
        <w:spacing w:lineRule="auto" w:line="276"/>
        <w:jc w:val="both"/>
        <w:rPr>
          <w:rFonts w:ascii="Times New Roman" w:hAnsi="Times New Roman" w:eastAsia="Times New Roman" w:cs="Times New Roman"/>
          <w:color w:val="FF0000"/>
          <w:sz w:val="24"/>
          <w:szCs w:val="24"/>
          <w:lang w:eastAsia="sk-SK"/>
        </w:rPr>
      </w:pPr>
      <w:r>
        <w:rPr>
          <w:rFonts w:eastAsia="Times New Roman" w:cs="Times New Roman" w:ascii="Times New Roman" w:hAnsi="Times New Roman"/>
          <w:color w:val="FF0000"/>
          <w:sz w:val="24"/>
          <w:szCs w:val="24"/>
          <w:lang w:eastAsia="sk-SK"/>
        </w:rPr>
        <w:t>(Tretullianus: Apológia 16).</w:t>
      </w:r>
    </w:p>
    <w:p>
      <w:pPr>
        <w:pStyle w:val="Normal"/>
        <w:spacing w:lineRule="auto" w:line="276"/>
        <w:jc w:val="both"/>
        <w:rPr>
          <w:rFonts w:ascii="Times New Roman" w:hAnsi="Times New Roman" w:eastAsia="Times New Roman" w:cs="Times New Roman"/>
          <w:color w:val="FF0000"/>
          <w:sz w:val="24"/>
          <w:szCs w:val="24"/>
          <w:lang w:eastAsia="sk-SK"/>
        </w:rPr>
      </w:pPr>
      <w:r>
        <w:rPr>
          <w:rFonts w:eastAsia="Times New Roman" w:cs="Times New Roman" w:ascii="Times New Roman" w:hAnsi="Times New Roman"/>
          <w:color w:val="FF0000"/>
          <w:sz w:val="24"/>
          <w:szCs w:val="24"/>
          <w:lang w:eastAsia="sk-SK"/>
        </w:rPr>
      </w:r>
    </w:p>
    <w:p>
      <w:pPr>
        <w:pStyle w:val="NormalWeb"/>
        <w:spacing w:lineRule="auto" w:line="276" w:beforeAutospacing="0" w:before="0" w:afterAutospacing="0" w:after="0"/>
        <w:jc w:val="both"/>
        <w:rPr/>
      </w:pPr>
      <w:r>
        <w:rPr/>
        <w:t>58</w:t>
      </w:r>
    </w:p>
    <w:p>
      <w:pPr>
        <w:pStyle w:val="NormalWeb"/>
        <w:spacing w:lineRule="auto" w:line="276" w:beforeAutospacing="0" w:before="0" w:afterAutospacing="0" w:after="0"/>
        <w:jc w:val="both"/>
        <w:rPr/>
      </w:pPr>
      <w:r>
        <w:rPr/>
        <w:t>V roku 1856 bola v zrúcaninách Palatína objavená nástenná kresba pochádzajúca z polovice 3. storočia, predstavujúca človeka a osliu hlavu na kríži, vedľa ktorej je nápis: „Alexamenos sa klania bohu“. V hebrejskej Tóre nájdeme príbehy o patriarchoch a ich potomkoch. Dozvieme sa tiež, ako vznikol svet, ako vznikli ľudia a ako vznikli Izraeliti, ktorí sa najprv živili ako kočovní pastieri. Izraelitov opisuje Tóra ako potomkov praotca Izraela, čiže Jakoba, od ktorého vznikol názov Izrael. Jeho syn, Júda, ktorého meno dalo pomenovanie pre celý národ - Židia, sa stane ich veľkým predkom. Súčasní vedeckí kritici však považujú Tóru za nehistorickú, ktorá je iba jednu z množstva náboženských kníh plných chýb.</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Hudba</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Záver</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 xml:space="preserve">Rimania boli v záležitostiach náboženstva tolerantní ale podobne ako aj iné staroveké národy prejavovali k Židom antipatiu. Na jednej strane boli Židia vnímaní ako uzavretý, tajomný národ, ktorý sa nechce asimilovať. Na strane druhej boli obviňovaní že sa až príliš včleňujú do mocenských štruktúr štátu. </w:t>
      </w:r>
      <w:r>
        <w:rPr>
          <w:rFonts w:cs="Times New Roman" w:ascii="Times New Roman" w:hAnsi="Times New Roman"/>
          <w:sz w:val="24"/>
          <w:szCs w:val="24"/>
          <w:shd w:fill="FFFF00" w:val="clear"/>
        </w:rPr>
        <w:t>Vyčítalo sa im</w:t>
      </w:r>
      <w:r>
        <w:rPr>
          <w:rFonts w:cs="Times New Roman" w:ascii="Times New Roman" w:hAnsi="Times New Roman"/>
          <w:sz w:val="24"/>
          <w:szCs w:val="24"/>
        </w:rPr>
        <w:t xml:space="preserve">, že sú príliš materialistickí a bažiaci po peniazoch, čím ohrozujú tradičné rímske náboženstvo. Obviňovaní boli z nekultúry aby boli vzapätí obvinení z prílišného dbania o svoju kultúru. Vyčítala sa im lenivosť </w:t>
      </w:r>
      <w:r>
        <w:rPr>
          <w:rFonts w:cs="Times New Roman" w:ascii="Times New Roman" w:hAnsi="Times New Roman"/>
          <w:sz w:val="24"/>
          <w:szCs w:val="24"/>
          <w:shd w:fill="FFFF00" w:val="clear"/>
        </w:rPr>
        <w:t>a naopak - prílišná snaha  zhodnocovať svoj majetok</w:t>
      </w:r>
      <w:r>
        <w:rPr>
          <w:rFonts w:cs="Times New Roman" w:ascii="Times New Roman" w:hAnsi="Times New Roman"/>
          <w:sz w:val="24"/>
          <w:szCs w:val="24"/>
        </w:rPr>
        <w:t xml:space="preserve">. Židia boli zobrazovaní ako primitívni zaostalí chudáci a potom ako </w:t>
      </w:r>
      <w:r>
        <w:rPr>
          <w:rFonts w:cs="Times New Roman" w:ascii="Times New Roman" w:hAnsi="Times New Roman"/>
          <w:sz w:val="24"/>
          <w:szCs w:val="24"/>
          <w:shd w:fill="FFFF00" w:val="clear"/>
        </w:rPr>
        <w:t>nekompromisní boháči zdierajúci</w:t>
      </w:r>
      <w:r>
        <w:rPr>
          <w:rFonts w:cs="Times New Roman" w:ascii="Times New Roman" w:hAnsi="Times New Roman"/>
          <w:sz w:val="24"/>
          <w:szCs w:val="24"/>
        </w:rPr>
        <w:t xml:space="preserve"> obyčajný ľud. S istou iróniou by sa dalo povedať že boli vnímaní ako bezohľadní kapitalisti a zároveň ako rovnostárski komunisti.</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 xml:space="preserve">Židovskú otázku chcel raz a navždy vyriešiť cisár Hadrianus a to ich včlenením do antickej kultúry. Jeruzalem mal byť nanovo vystavaný ako moderné kozmopolitne mesto, </w:t>
      </w:r>
      <w:r>
        <w:rPr>
          <w:rFonts w:cs="Times New Roman" w:ascii="Times New Roman" w:hAnsi="Times New Roman"/>
          <w:sz w:val="24"/>
          <w:szCs w:val="24"/>
          <w:shd w:fill="FFFF00" w:val="clear"/>
        </w:rPr>
        <w:t>kde budú vyznávané</w:t>
      </w:r>
      <w:r>
        <w:rPr>
          <w:rFonts w:cs="Times New Roman" w:ascii="Times New Roman" w:hAnsi="Times New Roman"/>
          <w:sz w:val="24"/>
          <w:szCs w:val="24"/>
        </w:rPr>
        <w:t xml:space="preserve"> všetky božstvá ríše a kde bude priestor pre všetky národy žijúce v impériu. Hadrianus sa preto rozhodol židov liberalizovať, vydal preto </w:t>
      </w:r>
      <w:r>
        <w:rPr>
          <w:rFonts w:cs="Times New Roman" w:ascii="Times New Roman" w:hAnsi="Times New Roman"/>
          <w:sz w:val="24"/>
          <w:szCs w:val="24"/>
          <w:shd w:fill="FFFF00" w:val="clear"/>
        </w:rPr>
        <w:t>príkazy zakazujúce obriezku, čítanie židovských zákonov, či dodržiavanie sobotných obradov</w:t>
      </w:r>
      <w:r>
        <w:rPr>
          <w:rFonts w:cs="Times New Roman" w:ascii="Times New Roman" w:hAnsi="Times New Roman"/>
          <w:sz w:val="24"/>
          <w:szCs w:val="24"/>
        </w:rPr>
        <w:t xml:space="preserve">. Výsledkom týchto dobre mierených cisárových nariadení </w:t>
      </w:r>
      <w:r>
        <w:rPr>
          <w:rFonts w:cs="Times New Roman" w:ascii="Times New Roman" w:hAnsi="Times New Roman"/>
          <w:sz w:val="24"/>
          <w:szCs w:val="24"/>
          <w:shd w:fill="FFFF00" w:val="clear"/>
        </w:rPr>
        <w:t>však bolo, že Židov v roku 132 vohnali</w:t>
      </w:r>
      <w:r>
        <w:rPr>
          <w:rFonts w:cs="Times New Roman" w:ascii="Times New Roman" w:hAnsi="Times New Roman"/>
          <w:sz w:val="24"/>
          <w:szCs w:val="24"/>
        </w:rPr>
        <w:t xml:space="preserve"> do posledného zúfalého povstania nazývaného Druhá Rímsko- Židovská vojna alebo povstanie Bar Kochbu.</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both"/>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BodyText"/>
        <w:spacing w:lineRule="auto" w:line="276"/>
        <w:jc w:val="both"/>
        <w:rPr>
          <w:rFonts w:ascii="Times New Roman" w:hAnsi="Times New Roman" w:cs="Times New Roman"/>
          <w:sz w:val="24"/>
          <w:szCs w:val="24"/>
        </w:rPr>
      </w:pPr>
      <w:r>
        <w:rPr>
          <w:rFonts w:cs="Times New Roman" w:ascii="Times New Roman" w:hAnsi="Times New Roman"/>
          <w:color w:val="1F497D"/>
          <w:sz w:val="24"/>
          <w:szCs w:val="24"/>
        </w:rPr>
        <w:t>Ahoj Ivan skúsi si pozrieť môj Úvod a Záver a oparav ho ak si myslíš Hlavne mi napíš čo si o tom myslíš najmä Úvodu (vieš nechcem sa podliezať systému ale určitú korektnosť  som tam dal)</w:t>
      </w:r>
    </w:p>
    <w:p>
      <w:pPr>
        <w:pStyle w:val="BodyText"/>
        <w:ind w:hanging="0" w:left="0" w:right="0"/>
        <w:rPr>
          <w:color w:val="1F497D"/>
        </w:rPr>
      </w:pPr>
      <w:r>
        <w:rPr>
          <w:color w:val="1F497D"/>
        </w:rPr>
        <w:t>Úvod</w:t>
      </w:r>
    </w:p>
    <w:p>
      <w:pPr>
        <w:pStyle w:val="BodyText"/>
        <w:ind w:hanging="0" w:left="0" w:right="0"/>
        <w:jc w:val="both"/>
        <w:rPr>
          <w:rFonts w:ascii="Times New Roman;serif" w:hAnsi="Times New Roman;serif"/>
          <w:sz w:val="24"/>
        </w:rPr>
      </w:pPr>
      <w:r>
        <w:rPr>
          <w:rFonts w:ascii="Times New Roman;serif" w:hAnsi="Times New Roman;serif"/>
          <w:sz w:val="24"/>
        </w:rPr>
        <w:t xml:space="preserve">Dobrý deň vážený poslucháči moje meno je Miroslav Lesičko a vítam vás v relácií Zrkadlenie. V predchádzajúcich častiach v rámci cyklu „O Vojne“ sme sa venovali príčinám, priebehu a dôsledkom prvej Rímsko- židovskej vojne ako i Židovskému povstaniu nazývaného Povstanie v diaspórach. V ďalšom diely sme sa mali venovať druhej Rimsko- Židovskej vojne. Nakoľko si uvedomujem zložitosti tejto problematiky tak som pre správne porozumenie zaradil ešte predtým odprezentovaním druhej Rimsko- Židovskej vojny časť ktorá bude svojim obsahom špecifická, nakoľko sa bude venovať vnímaniu starovekých národov na židov. Pôjde o autentické svedectvá Egyptských, Gréckych, Rímskych a kresťanských mysliteľov na židovský národ, ktorý do veľkej miery zohľadňoval nálady obyčajného ľudu v impériu. V žiadnom prípade nemá tento diel podnecovať nenávisť a vzbudzovať vášne ale cez ľudí žijúcich v tej dobe pochopiť udalosti a deje ktoré sa v tej dobe udiali.  </w:t>
      </w:r>
    </w:p>
    <w:p>
      <w:pPr>
        <w:pStyle w:val="BodyText"/>
        <w:ind w:hanging="0" w:left="0" w:right="0"/>
        <w:rPr>
          <w:color w:val="1F497D"/>
        </w:rPr>
      </w:pPr>
      <w:r>
        <w:rPr>
          <w:color w:val="1F497D"/>
        </w:rPr>
        <w:t>Záver</w:t>
      </w:r>
    </w:p>
    <w:p>
      <w:pPr>
        <w:pStyle w:val="BodyText"/>
        <w:spacing w:lineRule="auto" w:line="276"/>
        <w:ind w:hanging="0" w:left="0" w:right="0"/>
        <w:jc w:val="both"/>
        <w:rPr>
          <w:rFonts w:ascii="Times New Roman;serif" w:hAnsi="Times New Roman;serif"/>
          <w:sz w:val="24"/>
        </w:rPr>
      </w:pPr>
      <w:r>
        <w:rPr>
          <w:rFonts w:ascii="Times New Roman;serif" w:hAnsi="Times New Roman;serif"/>
          <w:sz w:val="24"/>
        </w:rPr>
        <w:t xml:space="preserve">Rimania boli v záležitostiach náboženstva tolerantní ale podobne ako aj iné staroveké národy prejavovali k Židom istú antipatiu. Židia boli napádaný z prílišného dbania o svoju kultúru a extrémnej uzavretosti, ktorá spôsobovala u Rimanov pocit, že tento národ odmieta hodnoty štátu v ktorom žijú z ktorého profitujú a ktorý ich chráni. Židia boli v starovekých spisov vykresľovaný ako ľudia bažiaci po peniazoch s negatívnym postojom k ríši do ktorého štátnych štruktúr sa účelovo včleňujú aby ho mohli ovplyvňovať vo svoj prospech. Na jednej strane boli vykresľovaný ako lenivý primitívi, zaostali chudáci a potom ako ľudia ktorí neustále tvrdo pracujú pre zhodnotenie svojho majetku, ktorého bohatstvo zhodnocujú. S istou iróniou by sa dalo povedať že Židia boli vnímaní ako nemilosrdný kapitalisti a zároveň ako rovnostárski komunisti. Židovskú otázku v impériu chcel raz a navždy vyriešiť cisár Hadrianus a to včlenením tohto národa do veľkej spoločnosti Rímskeho impéria. Hadrianus bol vzdelaný človek ktorý hovoril vybrúsenou latinčinou, plynule hovoril grécky a rozprával hispánskym jazykom. Miloval kultúru, knihy, mal sociálne cítenie, vybudoval mnoho užitočných stavieb a zaujímal sa o zvyky všetkých národov ríše. I napriek dvom po sebe idúcich vojnám, ktoré viedli Židia voči Rímu necítil k nim zášť ale mal k tomuto národu isté sympatie. Všetko sa však zmenilo roku 132 keď v provincií Galilea vznikla Druhá Rímsko- Židovská vojna nazývajúca sa i povstanie Bar Kochba. </w:t>
      </w:r>
    </w:p>
    <w:p>
      <w:pPr>
        <w:pStyle w:val="BodyText"/>
        <w:spacing w:lineRule="auto" w:line="276"/>
        <w:ind w:hanging="0" w:left="0" w:right="0"/>
        <w:jc w:val="both"/>
        <w:rPr>
          <w:rFonts w:ascii="Times New Roman;serif" w:hAnsi="Times New Roman;serif"/>
          <w:sz w:val="24"/>
        </w:rPr>
      </w:pPr>
      <w:r>
        <w:rPr>
          <w:rFonts w:ascii="Times New Roman;serif" w:hAnsi="Times New Roman;serif"/>
          <w:sz w:val="24"/>
        </w:rPr>
        <w:t xml:space="preserve">Tak a to je záver dnešnej relácie s prianím veľa zmysluplných dní vo vašom živote sa lúči Miroslav Lesičko   </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r>
    </w:p>
    <w:sectPr>
      <w:type w:val="nextPage"/>
      <w:pgSz w:w="11906" w:h="16838"/>
      <w:pgMar w:left="1134" w:right="1134"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Cambria">
    <w:charset w:val="01"/>
    <w:family w:val="swiss"/>
    <w:pitch w:val="default"/>
  </w:font>
  <w:font w:name="Liberation Sans">
    <w:altName w:val="Arial"/>
    <w:charset w:val="01"/>
    <w:family w:val="swiss"/>
    <w:pitch w:val="default"/>
  </w:font>
  <w:font w:name="Times New Roman">
    <w:charset w:val="01"/>
    <w:family w:val="swiss"/>
    <w:pitch w:val="default"/>
  </w:font>
  <w:font w:name="Times New Roman">
    <w:altName w:val="serif"/>
    <w:charset w:val="01"/>
    <w:family w:val="swiss"/>
    <w:pitch w:val="default"/>
  </w:font>
</w:fonts>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k-SK"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d1d01"/>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sk-SK" w:eastAsia="en-US" w:bidi="ar-SA"/>
    </w:rPr>
  </w:style>
  <w:style w:type="paragraph" w:styleId="Heading1">
    <w:name w:val="Heading 1"/>
    <w:basedOn w:val="Normal"/>
    <w:next w:val="Normal"/>
    <w:link w:val="Nadpis1Char"/>
    <w:uiPriority w:val="9"/>
    <w:qFormat/>
    <w:rsid w:val="003877dc"/>
    <w:pPr>
      <w:keepNext w:val="true"/>
      <w:keepLines/>
      <w:widowControl w:val="false"/>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lang w:eastAsia="sk-SK"/>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ba6293"/>
    <w:rPr>
      <w:color w:val="0000FF"/>
      <w:u w:val="single"/>
    </w:rPr>
  </w:style>
  <w:style w:type="character" w:styleId="Nadpis1Char" w:customStyle="1">
    <w:name w:val="Nadpis 1 Char"/>
    <w:basedOn w:val="DefaultParagraphFont"/>
    <w:link w:val="Heading1"/>
    <w:uiPriority w:val="9"/>
    <w:qFormat/>
    <w:rsid w:val="003877dc"/>
    <w:rPr>
      <w:rFonts w:ascii="Cambria" w:hAnsi="Cambria" w:eastAsia="" w:cs="" w:asciiTheme="majorHAnsi" w:cstheme="majorBidi" w:eastAsiaTheme="majorEastAsia" w:hAnsiTheme="majorHAnsi"/>
      <w:b/>
      <w:bCs/>
      <w:color w:themeColor="accent1" w:themeShade="bf" w:val="365F91"/>
      <w:sz w:val="28"/>
      <w:szCs w:val="28"/>
      <w:lang w:eastAsia="sk-SK"/>
    </w:rPr>
  </w:style>
  <w:style w:type="character" w:styleId="notranslate" w:customStyle="1">
    <w:name w:val="notranslate"/>
    <w:basedOn w:val="DefaultParagraphFont"/>
    <w:qFormat/>
    <w:rsid w:val="00315dab"/>
    <w:rPr/>
  </w:style>
  <w:style w:type="character" w:styleId="HlavikaChar" w:customStyle="1">
    <w:name w:val="Hlavička Char"/>
    <w:basedOn w:val="DefaultParagraphFont"/>
    <w:link w:val="Header"/>
    <w:uiPriority w:val="99"/>
    <w:semiHidden/>
    <w:qFormat/>
    <w:rsid w:val="00160524"/>
    <w:rPr/>
  </w:style>
  <w:style w:type="character" w:styleId="PtaChar" w:customStyle="1">
    <w:name w:val="Päta Char"/>
    <w:basedOn w:val="DefaultParagraphFont"/>
    <w:link w:val="Footer"/>
    <w:uiPriority w:val="99"/>
    <w:semiHidden/>
    <w:qFormat/>
    <w:rsid w:val="00160524"/>
    <w:rPr/>
  </w:style>
  <w:style w:type="character" w:styleId="Emphasis">
    <w:name w:val="Emphasis"/>
    <w:basedOn w:val="DefaultParagraphFont"/>
    <w:uiPriority w:val="20"/>
    <w:qFormat/>
    <w:rsid w:val="005a02bf"/>
    <w:rPr>
      <w:i/>
      <w:iCs/>
    </w:rPr>
  </w:style>
  <w:style w:type="character" w:styleId="shorttext" w:customStyle="1">
    <w:name w:val="short_text"/>
    <w:basedOn w:val="DefaultParagraphFont"/>
    <w:qFormat/>
    <w:rsid w:val="004530d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unhideWhenUsed/>
    <w:qFormat/>
    <w:rsid w:val="00ba6293"/>
    <w:pPr>
      <w:spacing w:beforeAutospacing="1" w:afterAutospacing="1"/>
    </w:pPr>
    <w:rPr>
      <w:rFonts w:ascii="Times New Roman" w:hAnsi="Times New Roman" w:eastAsia="Times New Roman" w:cs="Times New Roman"/>
      <w:sz w:val="24"/>
      <w:szCs w:val="24"/>
      <w:lang w:eastAsia="sk-SK"/>
    </w:rPr>
  </w:style>
  <w:style w:type="paragraph" w:styleId="HeaderandFooter">
    <w:name w:val="Header and Footer"/>
    <w:basedOn w:val="Normal"/>
    <w:qFormat/>
    <w:pPr/>
    <w:rPr/>
  </w:style>
  <w:style w:type="paragraph" w:styleId="Header">
    <w:name w:val="Header"/>
    <w:basedOn w:val="Normal"/>
    <w:link w:val="HlavikaChar"/>
    <w:uiPriority w:val="99"/>
    <w:semiHidden/>
    <w:unhideWhenUsed/>
    <w:rsid w:val="00160524"/>
    <w:pPr>
      <w:tabs>
        <w:tab w:val="clear" w:pos="708"/>
        <w:tab w:val="center" w:pos="4536" w:leader="none"/>
        <w:tab w:val="right" w:pos="9072" w:leader="none"/>
      </w:tabs>
    </w:pPr>
    <w:rPr/>
  </w:style>
  <w:style w:type="paragraph" w:styleId="Footer">
    <w:name w:val="Footer"/>
    <w:basedOn w:val="Normal"/>
    <w:link w:val="PtaChar"/>
    <w:uiPriority w:val="99"/>
    <w:semiHidden/>
    <w:unhideWhenUsed/>
    <w:rsid w:val="00160524"/>
    <w:pPr>
      <w:tabs>
        <w:tab w:val="clear" w:pos="708"/>
        <w:tab w:val="center" w:pos="4536" w:leader="none"/>
        <w:tab w:val="right" w:pos="9072" w:leader="none"/>
      </w:tabs>
    </w:pPr>
    <w:rPr/>
  </w:style>
  <w:style w:type="paragraph" w:styleId="ListParagraph">
    <w:name w:val="List Paragraph"/>
    <w:basedOn w:val="Normal"/>
    <w:uiPriority w:val="34"/>
    <w:qFormat/>
    <w:rsid w:val="00d73240"/>
    <w:pPr>
      <w:spacing w:before="0" w:after="0"/>
      <w:ind w:left="720"/>
      <w:contextualSpacing/>
    </w:pPr>
    <w:rPr/>
  </w:style>
  <w:style w:type="numbering" w:styleId="NoList" w:default="1">
    <w:name w:val="No List"/>
    <w:uiPriority w:val="99"/>
    <w:semiHidden/>
    <w:unhideWhenUsed/>
    <w:qFormat/>
  </w:style>
  <w:style w:type="table" w:default="1" w:styleId="Normlnatabuka">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milost.sk/logos/clanky?frm%5Bauthors_id%5D=165"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ív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3703</TotalTime>
  <Application>LibreOffice/24.2.7.2$Linux_X86_64 LibreOffice_project/420$Build-2</Application>
  <AppVersion>15.0000</AppVersion>
  <Pages>19</Pages>
  <Words>9340</Words>
  <Characters>53014</Characters>
  <CharactersWithSpaces>62210</CharactersWithSpaces>
  <Paragraphs>205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2025-09-29T14:51:00Z</dcterms:created>
  <dc:creator>W11SK</dc:creator>
  <dc:description/>
  <dc:language>en-US</dc:language>
  <cp:lastModifiedBy>el motus</cp:lastModifiedBy>
  <dcterms:modified xsi:type="dcterms:W3CDTF">2025-11-02T10:41:13Z</dcterms:modified>
  <cp:revision>51</cp:revision>
  <dc:subject/>
  <dc:title/>
</cp:coreProperties>
</file>

<file path=docProps/custom.xml><?xml version="1.0" encoding="utf-8"?>
<Properties xmlns="http://schemas.openxmlformats.org/officeDocument/2006/custom-properties" xmlns:vt="http://schemas.openxmlformats.org/officeDocument/2006/docPropsVTypes"/>
</file>