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40" w:after="0"/>
        <w:rPr>
          <w:rFonts w:ascii="Times New Roman" w:hAnsi="Times New Roman"/>
        </w:rPr>
      </w:pPr>
      <w:r>
        <w:rPr>
          <w:rFonts w:cs="Times New Roman" w:ascii="Times New Roman" w:hAnsi="Times New Roman"/>
          <w:b/>
          <w:bCs/>
          <w:sz w:val="32"/>
          <w:szCs w:val="32"/>
        </w:rPr>
        <w:t>SÚDNE PRÍPADY</w:t>
      </w:r>
    </w:p>
    <w:p>
      <w:pPr>
        <w:pStyle w:val="Normal"/>
        <w:spacing w:before="0" w:after="0"/>
        <w:rPr>
          <w:rFonts w:ascii="Times New Roman" w:hAnsi="Times New Roman" w:cs="Times New Roman"/>
        </w:rPr>
      </w:pPr>
      <w:r>
        <w:rPr>
          <w:rFonts w:cs="Times New Roman" w:ascii="Times New Roman" w:hAnsi="Times New Roman"/>
        </w:rPr>
      </w:r>
    </w:p>
    <w:p>
      <w:pPr>
        <w:pStyle w:val="Normal"/>
        <w:spacing w:before="0" w:after="0"/>
        <w:rPr>
          <w:rFonts w:ascii="Times New Roman" w:hAnsi="Times New Roman" w:eastAsia="Times New Roman" w:cs="Times New Roman"/>
          <w:b/>
          <w:bCs/>
          <w:lang w:eastAsia="sk-SK"/>
        </w:rPr>
      </w:pPr>
      <w:r>
        <w:rPr>
          <w:rFonts w:eastAsia="Times New Roman" w:cs="Times New Roman" w:ascii="Times New Roman" w:hAnsi="Times New Roman"/>
          <w:b/>
          <w:bCs/>
          <w:lang w:eastAsia="sk-SK"/>
        </w:rPr>
        <w:t>ÚVOD</w:t>
      </w:r>
    </w:p>
    <w:p>
      <w:pPr>
        <w:pStyle w:val="Normal"/>
        <w:spacing w:before="0" w:after="0"/>
        <w:rPr>
          <w:rFonts w:ascii="Times New Roman" w:hAnsi="Times New Roman" w:eastAsia="Times New Roman" w:cs="Times New Roman"/>
          <w:bCs/>
          <w:lang w:eastAsia="sk-SK"/>
        </w:rPr>
      </w:pPr>
      <w:r>
        <w:rPr>
          <w:rFonts w:eastAsia="Times New Roman" w:cs="Times New Roman" w:ascii="Times New Roman" w:hAnsi="Times New Roman"/>
          <w:bCs/>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Cs/>
          <w:sz w:val="24"/>
          <w:szCs w:val="24"/>
          <w:lang w:eastAsia="sk-SK"/>
        </w:rPr>
        <w:t xml:space="preserve">Dobrý deň, vážení poslucháči. Moje meno je Miroslav Lesičko a vítam vás v relácií Zrkadlenie. Dnešným dielom začneme trojdielny cyklus v ktorom sa budeme venovať súdnym procesom rímskej štátnej moci s kresťanmi, postupne v druhom, treťom a štvrtom storočí. </w:t>
      </w:r>
      <w:r>
        <w:rPr>
          <w:rFonts w:cs="Times New Roman" w:ascii="Times New Roman" w:hAnsi="Times New Roman"/>
          <w:sz w:val="24"/>
          <w:szCs w:val="24"/>
        </w:rPr>
        <w:t xml:space="preserve">Rimania boli polyteisti, ktorí uctievali mnoho bohov. Ich náboženský systém bol prepracovaný a súvisel s každodenným životom ľudí. Rimania považovali za úplne normálne, že si musia raz za čas splniť svoje povinnosti voči rímskemu štátnemu kultu a priniesť mu obetu do chrámu. To v čo skutočnosti verili a aké náboženstvo vyznávali bola ich súkromná vec do ktorej štát nezasahoval. Vo svojej podstate boli Rimania veľmi konzervatívni a na všetko čo narušovalo ich starodávne tradície sa dívali s podozrením. Za podivné považovali správanie sa členov novej sekty ktorá prišla do Ríma z východu, nakoľko títo ľudia nazývajúci sa kresťania odmietali navštevovať chrámy a prinášať obete rímskym bohom. Takýto prejav neúcty väčšinu obyvateľov ríše mimoriadne znepokojoval. Nepreukázať rešpekt antickým bohom bol v rímskom svete považované za necivilizovaný jav. Kresťania v rámci svojej vierouky vyznávali slobodu svedomia, ktorú dodržiavali aj v náboženských otázkach, preto bolo pre nich neprijateľné skloniť sa pred pohanským Božstvom. Rímskej spoločnosti bolo takéto uvažovanie cudzie, lebo tá na náboženstvo nazerala cez prizmu štátnej moci. Keďže </w:t>
      </w:r>
      <w:r>
        <w:rPr>
          <w:rFonts w:eastAsia="CenturionOld-Italic" w:cs="Times New Roman" w:ascii="Times New Roman" w:hAnsi="Times New Roman"/>
          <w:iCs/>
          <w:sz w:val="24"/>
          <w:szCs w:val="24"/>
        </w:rPr>
        <w:t xml:space="preserve">Rimania nechápali, že pre oddaných </w:t>
      </w:r>
      <w:r>
        <w:rPr>
          <w:rFonts w:cs="Times New Roman" w:ascii="Times New Roman" w:hAnsi="Times New Roman"/>
          <w:sz w:val="24"/>
          <w:szCs w:val="24"/>
        </w:rPr>
        <w:t xml:space="preserve">veriacich je neprijateľné uctievať cudzie božstvá a kresťania neboli ochotní v tom smere urobiť žiadny kompromis, bolo len otázkou času kedy dôjde k zrážke dvoch odlišných svetov, kde olej a voda budú zápasiť o bytie a nebytie, o život a smrť. </w:t>
      </w:r>
    </w:p>
    <w:p>
      <w:pPr>
        <w:pStyle w:val="Normal"/>
        <w:spacing w:before="0" w:after="0"/>
        <w:rPr>
          <w:rFonts w:ascii="Times New Roman" w:hAnsi="Times New Roman" w:eastAsia="Times New Roman" w:cs="Times New Roman"/>
          <w:b/>
          <w:bCs/>
          <w:color w:val="FF0000"/>
          <w:sz w:val="24"/>
          <w:szCs w:val="24"/>
          <w:lang w:eastAsia="sk-SK"/>
        </w:rPr>
      </w:pPr>
      <w:r>
        <w:rPr>
          <w:rFonts w:eastAsia="Times New Roman" w:cs="Times New Roman" w:ascii="Times New Roman" w:hAnsi="Times New Roman"/>
          <w:b/>
          <w:bCs/>
          <w:color w:val="FF0000"/>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1</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O súdnych procesoch, časť prvá</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2</w:t>
      </w:r>
    </w:p>
    <w:p>
      <w:pPr>
        <w:pStyle w:val="HTMLPreformatted"/>
        <w:spacing w:lineRule="auto" w:line="276"/>
        <w:rPr>
          <w:rFonts w:ascii="Times New Roman" w:hAnsi="Times New Roman" w:cs="Times New Roman"/>
          <w:sz w:val="24"/>
          <w:szCs w:val="24"/>
        </w:rPr>
      </w:pPr>
      <w:r>
        <w:rPr>
          <w:rFonts w:cs="Times New Roman" w:ascii="Times New Roman" w:hAnsi="Times New Roman"/>
          <w:bCs/>
          <w:sz w:val="24"/>
          <w:szCs w:val="24"/>
        </w:rPr>
        <w:t xml:space="preserve">Rímske náboženstvo predstavuje najsilnejšie puto spájajúce Rím a ostatné časti ríše. Staroveké pohanstvo nie je iba vrastené do rodín, spoločnosti a kultúry ale je prepojené s mestom a ríšou do takej miery, že náboženské úkony sa stávajú aktom vlastenectva. Každý je povinný sa zúčastniť náboženských procesií kde vhodením kadidla do ohňa prejaví úctu Bohom a úklonom pred cisárovou sochou vzdá hold panovníkovi a lojalitu k štátu. </w:t>
      </w:r>
      <w:r>
        <w:rPr>
          <w:rFonts w:cs="Times New Roman" w:ascii="Times New Roman" w:hAnsi="Times New Roman"/>
          <w:sz w:val="24"/>
          <w:szCs w:val="24"/>
        </w:rPr>
        <w:t xml:space="preserve">Kresťania to ako jediní z niekoľko tisícok náboženstiev, ktoré sa v impériu nachádzali, odmietali. Ich radikálni vodcovia podnecovali obyčajných kresťanov k demonštratívnemu preukazovaniu svojej viery odmietnutím  zúčastniť sa týchto procesií a to i za najvyššiu cenu, ktorou bola mučenícka smrť. Týmto postojom chceli kresťania preukázať silu a nadradenosť kresťanstva nad pohanským náboženstvom. Najzávažnejšia príčina prenasledovania kresťanov tak väzí v ich radikálnom vnútornom protivenstve sa, ktorá je medzi kresťanstvom a pohanstvom stelesnená v rímskom štáte. </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V prvých príbehoch o kresťanských mučeníkoch sa odráža nielen židovská martyrológia, čo sa dá očakávať, ale aj literatúra zachytávajúca vyzývavý vzdor gréckych rebelov voči rímskej nadvláde. Mučenícka smrť ako „imitatio Christi“ predstavuje v kresťanskom chápaní najväčšiu obeť Bohu a zároveň triumf v zápase s diablom. Mučeníci tak disponujú zvláštnou nadprirodzenou mocou, ktorá im zaisťuje v rámci cirkvi výsadné postavenie, niekedy sú dokonca postavení na úroveň apoštolov či anjelov.</w:t>
      </w:r>
    </w:p>
    <w:p>
      <w:pPr>
        <w:pStyle w:val="Normal"/>
        <w:spacing w:before="0" w:after="0"/>
        <w:rPr>
          <w:rFonts w:ascii="Times New Roman" w:hAnsi="Times New Roman" w:cs="Times New Roman"/>
          <w:spacing w:val="9"/>
          <w:sz w:val="24"/>
          <w:szCs w:val="24"/>
        </w:rPr>
      </w:pPr>
      <w:r>
        <w:rPr>
          <w:rFonts w:cs="Times New Roman" w:ascii="Times New Roman" w:hAnsi="Times New Roman"/>
          <w:spacing w:val="9"/>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pacing w:val="9"/>
          <w:sz w:val="24"/>
          <w:szCs w:val="24"/>
        </w:rPr>
        <w:t>3</w:t>
      </w:r>
    </w:p>
    <w:p>
      <w:pPr>
        <w:pStyle w:val="Normal"/>
        <w:spacing w:before="0" w:after="0"/>
        <w:rPr>
          <w:rFonts w:ascii="Times New Roman" w:hAnsi="Times New Roman" w:cs="Times New Roman"/>
          <w:sz w:val="24"/>
          <w:szCs w:val="24"/>
        </w:rPr>
      </w:pPr>
      <w:r>
        <w:rPr>
          <w:rStyle w:val="Strong"/>
          <w:rFonts w:cs="Times New Roman" w:ascii="Times New Roman" w:hAnsi="Times New Roman"/>
          <w:b w:val="false"/>
          <w:color w:val="FF0000"/>
          <w:sz w:val="24"/>
          <w:szCs w:val="24"/>
        </w:rPr>
        <w:t>„</w:t>
      </w:r>
      <w:r>
        <w:rPr>
          <w:rFonts w:cs="Times New Roman" w:ascii="Times New Roman" w:hAnsi="Times New Roman"/>
          <w:color w:val="FF0000"/>
          <w:sz w:val="24"/>
          <w:szCs w:val="24"/>
        </w:rPr>
        <w:t xml:space="preserve">Potom zavolal k sebe zástup aj učeníkov a povedal im: „Kto chce ísť za mnou, nech zaprie sám seba, vezme svoj kríž a nasleduje ma... Lebo kto by si chcel život zachrániť, stratí ho, ale kto stratí svoj život pre mňa a pre evanjelium, zachráni si ho“ </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Times New Roman" w:cs="Times New Roman" w:ascii="Times New Roman" w:hAnsi="Times New Roman"/>
          <w:i/>
          <w:iCs/>
          <w:color w:val="FF0000"/>
          <w:sz w:val="24"/>
          <w:szCs w:val="24"/>
          <w:lang w:eastAsia="sk-SK"/>
        </w:rPr>
        <w:t>Evanjelium podľa Marka:</w:t>
      </w:r>
      <w:r>
        <w:rPr>
          <w:rFonts w:cs="Times New Roman" w:ascii="Times New Roman" w:hAnsi="Times New Roman"/>
          <w:i/>
          <w:iCs/>
          <w:color w:val="FF0000"/>
          <w:sz w:val="24"/>
          <w:szCs w:val="24"/>
        </w:rPr>
        <w:t xml:space="preserve"> </w:t>
      </w:r>
      <w:r>
        <w:rPr>
          <w:rFonts w:eastAsia="Times New Roman" w:cs="Times New Roman" w:ascii="Times New Roman" w:hAnsi="Times New Roman"/>
          <w:i/>
          <w:iCs/>
          <w:color w:val="FF0000"/>
          <w:sz w:val="24"/>
          <w:szCs w:val="24"/>
          <w:lang w:eastAsia="sk-SK"/>
        </w:rPr>
        <w:t>8/34,35).</w:t>
      </w:r>
    </w:p>
    <w:p>
      <w:pPr>
        <w:pStyle w:val="NormalWeb"/>
        <w:spacing w:lineRule="auto" w:line="276" w:before="0" w:after="0"/>
        <w:rPr>
          <w:color w:val="FF0000"/>
        </w:rPr>
      </w:pPr>
      <w:r>
        <w:rPr>
          <w:color w:val="FF0000"/>
        </w:rPr>
        <w:t>Fenomén ranokresťanského mučeníctva vyrástol z predstáv o blahodárnej moci krvi ako najcennejšej obeti prinášanej na oltári bohom, ktorí na oplátku zahrnuli jednotlivcov a celé komunity svojou priazňou a milostivými darmi. Pôvodne pohanská predstava, hlboko zakorenená v antickom staroveku, ale zdieľaná aj judaizmom, mala zásadný význam nielen pre formovanie raného kresťanstva ako takého, ale aj pre celú neskoršiu kultúrnu históriu. Kresťanskí mučeníci, ktorí si v starovekom svete vyslúžili tento titul za dvesto rokov, neprestali vyžarovať svoj znepokojujúci vplyv aj v ranom novoveku a samotné slovo mučeník má na prahu tretieho tisícročia stále živý, hoci zriedka úplne pozitívny význam: myšlienky pretrvávajú, mení sa len rétorika.</w:t>
      </w:r>
    </w:p>
    <w:p>
      <w:pPr>
        <w:pStyle w:val="Normal"/>
        <w:spacing w:before="57" w:after="57"/>
        <w:rPr>
          <w:rFonts w:ascii="Times New Roman" w:hAnsi="Times New Roman" w:cs="Times New Roman"/>
          <w:i/>
          <w:i/>
          <w:iCs/>
          <w:sz w:val="24"/>
          <w:szCs w:val="24"/>
        </w:rPr>
      </w:pPr>
      <w:r>
        <w:rPr>
          <w:rFonts w:eastAsia="Times New Roman" w:cs="Times New Roman" w:ascii="Times New Roman" w:hAnsi="Times New Roman"/>
          <w:bCs/>
          <w:i/>
          <w:iCs/>
          <w:color w:val="FF0000"/>
          <w:sz w:val="24"/>
          <w:szCs w:val="24"/>
          <w:lang w:eastAsia="sk-SK"/>
        </w:rPr>
        <w:t>(Kilzler: Príbehy rane kresťanských mučeníkov s.13)</w:t>
      </w:r>
    </w:p>
    <w:p>
      <w:pPr>
        <w:pStyle w:val="Normal"/>
        <w:spacing w:before="0" w:after="0"/>
        <w:rPr>
          <w:rFonts w:ascii="Times New Roman" w:hAnsi="Times New Roman" w:eastAsia="CenturionOld-Italic" w:cs="Times New Roman"/>
          <w:iCs/>
          <w:sz w:val="24"/>
          <w:szCs w:val="24"/>
        </w:rPr>
      </w:pPr>
      <w:r>
        <w:rPr>
          <w:rFonts w:eastAsia="CenturionOld-Italic" w:cs="Times New Roman" w:ascii="Times New Roman" w:hAnsi="Times New Roman"/>
          <w:iCs/>
          <w:sz w:val="24"/>
          <w:szCs w:val="24"/>
        </w:rPr>
      </w:r>
    </w:p>
    <w:p>
      <w:pPr>
        <w:pStyle w:val="Normal"/>
        <w:spacing w:before="0" w:after="0"/>
        <w:rPr>
          <w:rFonts w:ascii="Times New Roman" w:hAnsi="Times New Roman" w:cs="Times New Roman"/>
          <w:sz w:val="24"/>
          <w:szCs w:val="24"/>
        </w:rPr>
      </w:pPr>
      <w:r>
        <w:rPr>
          <w:rFonts w:eastAsia="CenturionOld-Italic" w:cs="Times New Roman" w:ascii="Times New Roman" w:hAnsi="Times New Roman"/>
          <w:b/>
          <w:bCs/>
          <w:iCs/>
          <w:sz w:val="24"/>
          <w:szCs w:val="24"/>
        </w:rPr>
        <w:t>4</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Kresťania v rámci biblického „Odovzdajte cisárovi, čo je cisárovo, a Bohu, čo je Božie“ priznávali cisárovi svetské pocty, zatiaľ čo božské pocty v duchu ich vierouky: „Ježiš je Pán!“,  vyhradzovali výlučne svojmu Bohu. Pre kresťanov, ktorí prísne rozlišovali medzi svetskou autoritou cisára a univerzálnou autoritou jediného Boha tak bolo neprijateľné nazývať „Pánom“ cisára a to i napriek jeho oficiálnemu titulu „Pán a Boh“. </w:t>
      </w:r>
    </w:p>
    <w:p>
      <w:pPr>
        <w:pStyle w:val="Normal"/>
        <w:spacing w:before="0" w:after="0"/>
        <w:rPr>
          <w:rFonts w:ascii="Times New Roman" w:hAnsi="Times New Roman" w:eastAsia="CenturionOld-Italic" w:cs="Times New Roman"/>
          <w:iCs/>
          <w:sz w:val="24"/>
          <w:szCs w:val="24"/>
        </w:rPr>
      </w:pPr>
      <w:r>
        <w:rPr>
          <w:rFonts w:eastAsia="CenturionOld-Italic" w:cs="Times New Roman" w:ascii="Times New Roman" w:hAnsi="Times New Roman"/>
          <w:iCs/>
          <w:sz w:val="24"/>
          <w:szCs w:val="24"/>
        </w:rPr>
        <w:t xml:space="preserve">Rimania vo svojej dobyvačnej histórií zažili všeličo a vždy sa vedeli tvrdo a nekompromisne vysporiadať s každým, kto sa postavil proti ich záujmom. Ale aby niekto išiel dobrovoľne na smrť kvôli náboženstvu? S tým sa Rimania ešte nestretli. Pri vystúpeniach fanatických kresťanských vodcov, šokovaní úradníci len neveriacky krútili hlavami, nakoľko </w:t>
      </w:r>
      <w:r>
        <w:rPr>
          <w:rFonts w:cs="Times New Roman" w:ascii="Times New Roman" w:hAnsi="Times New Roman"/>
          <w:sz w:val="24"/>
          <w:szCs w:val="24"/>
        </w:rPr>
        <w:t>nemohli porozumieť snahe niektorých kresťanov dostať sa do kráľovstva božského vyhľadávaním mučeníckej smrti</w:t>
      </w:r>
      <w:r>
        <w:rPr>
          <w:rFonts w:eastAsia="CenturionOld-Italic" w:cs="Times New Roman" w:ascii="Times New Roman" w:hAnsi="Times New Roman"/>
          <w:iCs/>
          <w:sz w:val="24"/>
          <w:szCs w:val="24"/>
        </w:rPr>
        <w:t xml:space="preserve">. </w:t>
      </w:r>
    </w:p>
    <w:p>
      <w:pPr>
        <w:pStyle w:val="Normal"/>
        <w:spacing w:before="0" w:after="0"/>
        <w:rPr>
          <w:rFonts w:ascii="Times New Roman" w:hAnsi="Times New Roman" w:eastAsia="CenturionOld-Italic" w:cs="Times New Roman"/>
          <w:b/>
          <w:bCs/>
          <w:iCs/>
          <w:color w:val="FF0000"/>
          <w:sz w:val="24"/>
          <w:szCs w:val="24"/>
        </w:rPr>
      </w:pPr>
      <w:r>
        <w:rPr>
          <w:rFonts w:eastAsia="CenturionOld-Italic" w:cs="Times New Roman" w:ascii="Times New Roman" w:hAnsi="Times New Roman"/>
          <w:b/>
          <w:bCs/>
          <w:iCs/>
          <w:color w:val="FF0000"/>
          <w:sz w:val="24"/>
          <w:szCs w:val="24"/>
        </w:rPr>
      </w:r>
    </w:p>
    <w:p>
      <w:pPr>
        <w:pStyle w:val="Normal"/>
        <w:spacing w:before="0" w:after="0"/>
        <w:rPr>
          <w:rFonts w:ascii="Times New Roman" w:hAnsi="Times New Roman" w:cs="Times New Roman"/>
          <w:sz w:val="24"/>
          <w:szCs w:val="24"/>
        </w:rPr>
      </w:pPr>
      <w:r>
        <w:rPr>
          <w:rFonts w:eastAsia="CenturionOld-Italic" w:cs="Times New Roman" w:ascii="Times New Roman" w:hAnsi="Times New Roman"/>
          <w:b/>
          <w:bCs/>
          <w:iCs/>
          <w:color w:val="FF0000"/>
          <w:sz w:val="24"/>
          <w:szCs w:val="24"/>
        </w:rPr>
        <w:t>5</w:t>
      </w:r>
    </w:p>
    <w:p>
      <w:pPr>
        <w:pStyle w:val="Normal"/>
        <w:spacing w:before="0" w:after="0"/>
        <w:rPr>
          <w:rFonts w:ascii="Times New Roman" w:hAnsi="Times New Roman" w:cs="Times New Roman"/>
          <w:sz w:val="24"/>
          <w:szCs w:val="24"/>
        </w:rPr>
      </w:pPr>
      <w:r>
        <w:rPr>
          <w:rFonts w:eastAsia="CenturionOld-Italic" w:cs="Times New Roman" w:ascii="Times New Roman" w:hAnsi="Times New Roman"/>
          <w:iCs/>
          <w:color w:val="FF0000"/>
          <w:sz w:val="24"/>
          <w:szCs w:val="24"/>
        </w:rPr>
        <w:t>„</w:t>
      </w:r>
      <w:r>
        <w:rPr>
          <w:rFonts w:eastAsia="CenturionOld-Italic" w:cs="Times New Roman" w:ascii="Times New Roman" w:hAnsi="Times New Roman"/>
          <w:iCs/>
          <w:color w:val="FF0000"/>
          <w:sz w:val="24"/>
          <w:szCs w:val="24"/>
        </w:rPr>
        <w:t>Nikto sa nebojí nikto neľutuje, že je kresťan, iba keby sa zriekol viery. Keby bol označený ako kresťan, honosí sa tým. Keby bol obžalovaný, neobhajuje sa. Keby bol vypočúvaný dokonca sa i prizná. Keby bol odsúdený, ďakuje Bohu“</w:t>
      </w:r>
    </w:p>
    <w:p>
      <w:pPr>
        <w:pStyle w:val="Normal"/>
        <w:spacing w:before="57" w:after="57"/>
        <w:rPr>
          <w:rFonts w:ascii="Times New Roman" w:hAnsi="Times New Roman" w:cs="Times New Roman"/>
          <w:i/>
          <w:i/>
          <w:iCs/>
          <w:sz w:val="24"/>
          <w:szCs w:val="24"/>
        </w:rPr>
      </w:pPr>
      <w:r>
        <w:rPr>
          <w:rFonts w:eastAsia="CenturionOld-Italic" w:cs="Times New Roman" w:ascii="Times New Roman" w:hAnsi="Times New Roman"/>
          <w:i/>
          <w:iCs/>
          <w:color w:val="FF0000"/>
          <w:sz w:val="24"/>
          <w:szCs w:val="24"/>
        </w:rPr>
        <w:t xml:space="preserve">(Tertullianus: </w:t>
      </w:r>
      <w:r>
        <w:rPr>
          <w:rFonts w:cs="Times New Roman" w:ascii="Times New Roman" w:hAnsi="Times New Roman"/>
          <w:i/>
          <w:iCs/>
          <w:color w:val="FF0000"/>
          <w:sz w:val="24"/>
          <w:szCs w:val="24"/>
        </w:rPr>
        <w:t>Obrana kresťanov</w:t>
      </w:r>
      <w:r>
        <w:rPr>
          <w:rFonts w:eastAsia="CenturionOld-Italic" w:cs="Times New Roman" w:ascii="Times New Roman" w:hAnsi="Times New Roman"/>
          <w:i/>
          <w:iCs/>
          <w:color w:val="FF0000"/>
          <w:sz w:val="24"/>
          <w:szCs w:val="24"/>
        </w:rPr>
        <w:t xml:space="preserve"> 1).</w:t>
      </w:r>
    </w:p>
    <w:p>
      <w:pPr>
        <w:pStyle w:val="Default"/>
        <w:spacing w:lineRule="auto" w:line="276"/>
        <w:rPr/>
      </w:pPr>
      <w:r>
        <w:rPr>
          <w:color w:val="FF0000"/>
        </w:rPr>
        <w:t>„</w:t>
      </w:r>
      <w:r>
        <w:rPr>
          <w:iCs/>
          <w:color w:val="FF0000"/>
        </w:rPr>
        <w:t>Nadišiel čas, aby som dokázal, že vaše orgie (pohanské ceremoniály) sú plné klamstiev. Ak ste boli v nezasvätení, to by ste sa z tých rozprávok, ktoré ste ctili, mali radšej smiať. Odhalím vaše skryté nehanebné veci a budem hovoriť o tom čo vy cítite.“</w:t>
      </w:r>
    </w:p>
    <w:p>
      <w:pPr>
        <w:pStyle w:val="Default"/>
        <w:spacing w:lineRule="auto" w:line="276" w:before="57" w:after="57"/>
        <w:rPr/>
      </w:pPr>
      <w:r>
        <w:rPr>
          <w:i/>
          <w:iCs/>
          <w:color w:val="FF0000"/>
        </w:rPr>
        <w:t>(Klement Alexanrijský: Výzva Grékom 2/14).</w:t>
      </w:r>
      <w:r>
        <w:rPr>
          <w:color w:val="FF0000"/>
        </w:rPr>
        <w:t xml:space="preserve"> </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Aké je to krásne divadlo pre Boha, keď kresťan zápasí s bolesťou, keď naň doliehajú prenasledovania, tresty smrti, mučenia, keď s pohŕdavým úsmevom kráča v ústrety rinčiacim nástrojom smrti a surovému katovi, keď hrdo háji svoju slobodu proti kráľom a kniežatám, a skloní sa len pred Bohom, ktorému patrí; keď sa s víťazoslávnym triumfom vysmeje sudcovi, ktorý vyniesol nad ním rozsudok smrti! Lebo kto dosiahol ciel', po ktorom túži, je naozaj víťazom. Ktorý vojak pred očami vojvodcu nečelí smelšie nebezpečenstvu? Nik totiž nedostáva odmenu, kým sa neosvedčí v boji... Či môže byť trvalé šťastie bez poznania Boha, keď jestvuje smrť? Stratí sa ti sťa sen prv než ho dosiahneš“ </w:t>
      </w:r>
    </w:p>
    <w:p>
      <w:pPr>
        <w:pStyle w:val="Normal"/>
        <w:spacing w:before="57" w:after="57"/>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Times New Roman" w:cs="Times New Roman" w:ascii="Times New Roman" w:hAnsi="Times New Roman"/>
          <w:i/>
          <w:iCs/>
          <w:color w:val="FF0000"/>
          <w:sz w:val="24"/>
          <w:szCs w:val="24"/>
          <w:lang w:eastAsia="sk-SK"/>
        </w:rPr>
        <w:t xml:space="preserve">Marcus Minucius Felix: </w:t>
      </w:r>
      <w:r>
        <w:rPr>
          <w:rFonts w:cs="Times New Roman" w:ascii="Times New Roman" w:hAnsi="Times New Roman"/>
          <w:i/>
          <w:iCs/>
          <w:color w:val="FF0000"/>
          <w:sz w:val="24"/>
          <w:szCs w:val="24"/>
        </w:rPr>
        <w:t>Oktavius</w:t>
      </w:r>
      <w:r>
        <w:rPr>
          <w:rFonts w:eastAsia="Times New Roman" w:cs="Times New Roman" w:ascii="Times New Roman" w:hAnsi="Times New Roman"/>
          <w:i/>
          <w:iCs/>
          <w:color w:val="FF0000"/>
          <w:sz w:val="24"/>
          <w:szCs w:val="24"/>
          <w:lang w:eastAsia="sk-SK"/>
        </w:rPr>
        <w:t xml:space="preserve"> </w:t>
      </w:r>
      <w:r>
        <w:rPr>
          <w:rFonts w:cs="Times New Roman" w:ascii="Times New Roman" w:hAnsi="Times New Roman"/>
          <w:i/>
          <w:iCs/>
          <w:color w:val="FF0000"/>
          <w:sz w:val="24"/>
          <w:szCs w:val="24"/>
        </w:rPr>
        <w:t>37).</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Áno, chceme trpieť. Tak ako trpí vojak v boji. Nikto nemá rád utrpenie. Keď je to nutné, i vojak sa vydáva so strachom do nebezpečenstva. Predsa však bojuje zo všetkých síl a keď v boji víťazí, i keď sa sťažoval na boj, má radosť, lebo sa mu dostalo slávy a koristi. Pre nás je boj vaše predvolanie pred súd. Tam i cez nebezpečenstvo straty hlavy bojujeme za pravdu... Vtedy víťazíme, keď sme zabíjaní a sme mimo nebezpečenstva, keď sme premožení. Nazývajte nás napoly spáleným roštom, lebo sme uviazaní ku kolu dlhému pol nápravy, sme obložení horiacim rožnom To je šat nášho víťazstva, to sú šaty s vyšívanými palmovými ratolesťami, na takom triumfálnom voze sa vezieme. Právom sa takto nepáčime našim premožiteľom. Preto si myslia, že sme šialení a zúfalci“</w:t>
      </w:r>
    </w:p>
    <w:p>
      <w:pPr>
        <w:pStyle w:val="Normal"/>
        <w:spacing w:before="57" w:after="57"/>
        <w:rPr>
          <w:rFonts w:ascii="Times New Roman" w:hAnsi="Times New Roman" w:cs="Times New Roman"/>
          <w:i/>
          <w:i/>
          <w:iCs/>
          <w:sz w:val="24"/>
          <w:szCs w:val="24"/>
        </w:rPr>
      </w:pPr>
      <w:r>
        <w:rPr>
          <w:rFonts w:eastAsia="Times New Roman" w:cs="Times New Roman" w:ascii="Times New Roman" w:hAnsi="Times New Roman"/>
          <w:i/>
          <w:iCs/>
          <w:color w:val="FF0000"/>
          <w:sz w:val="24"/>
          <w:szCs w:val="24"/>
          <w:lang w:eastAsia="sk-SK"/>
        </w:rPr>
        <w:t xml:space="preserve">(Tertullianus: </w:t>
      </w:r>
      <w:r>
        <w:rPr>
          <w:rFonts w:cs="Times New Roman" w:ascii="Times New Roman" w:hAnsi="Times New Roman"/>
          <w:i/>
          <w:iCs/>
          <w:color w:val="FF0000"/>
          <w:sz w:val="24"/>
          <w:szCs w:val="24"/>
        </w:rPr>
        <w:t>Obrana kresťanov</w:t>
      </w:r>
      <w:r>
        <w:rPr>
          <w:rFonts w:eastAsia="Times New Roman" w:cs="Times New Roman" w:ascii="Times New Roman" w:hAnsi="Times New Roman"/>
          <w:i/>
          <w:iCs/>
          <w:color w:val="FF0000"/>
          <w:sz w:val="24"/>
          <w:szCs w:val="24"/>
          <w:lang w:eastAsia="sk-SK"/>
        </w:rPr>
        <w:t xml:space="preserve"> 50).</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6</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Fenomén mučeníckej smrti je v kresťanskom myslení zobrazený ako víťazstvo sily viery nad pohanským- diabolským zlom. Mučeník prejavuje svoju oddanosť a lásku Bohu tým, že mu obetuje to najcennejšie čo má - svoj vlastný život. „Rímskemu svetu“ je takéto zmýšľanie nielenže cudzie ale vymyká sa i jeho celkovému chápaniu. Antický stoicky orientovaní intelektuáli, ktorí inak obhajovali právo človeka na dobrovoľný odchod zo života, nemali pre kresťanskú ochotu k sebaobetovaniu kvôli náboženskému presvedčeniu príliš veľké pochopenie a považovali to za prejav zvráteného fanatizmu a za nezmyselné hazardovanie so životom. </w:t>
      </w:r>
      <w:r>
        <w:rPr>
          <w:rFonts w:cs="Times New Roman" w:ascii="Times New Roman" w:hAnsi="Times New Roman"/>
          <w:sz w:val="24"/>
          <w:szCs w:val="24"/>
        </w:rPr>
        <w:t xml:space="preserve">Myšlienka, že „kresťania sú pripravení kedykoľvek zomrieť“ je ovplyvnená Pavlovými epištolami. Ústredným bodom týchto listov je idea, ku ktorej by mal život kresťana smerovať a to: „čo najrýchlejšie sa vzdať tohto života kvôli Kristovi“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7</w:t>
      </w:r>
    </w:p>
    <w:p>
      <w:pPr>
        <w:pStyle w:val="Normal"/>
        <w:spacing w:before="0" w:after="0"/>
        <w:rPr>
          <w:rFonts w:ascii="Times New Roman" w:hAnsi="Times New Roman" w:cs="Times New Roman"/>
          <w:sz w:val="24"/>
          <w:szCs w:val="24"/>
        </w:rPr>
      </w:pPr>
      <w:r>
        <w:rPr>
          <w:rStyle w:val="verse607583"/>
          <w:rFonts w:cs="Times New Roman" w:ascii="Times New Roman" w:hAnsi="Times New Roman"/>
          <w:color w:val="FF0000"/>
          <w:sz w:val="24"/>
          <w:szCs w:val="24"/>
          <w:shd w:fill="FFFFFF" w:val="clear"/>
        </w:rPr>
        <w:t>„</w:t>
      </w:r>
      <w:r>
        <w:rPr>
          <w:rStyle w:val="verse607583"/>
          <w:rFonts w:cs="Times New Roman" w:ascii="Times New Roman" w:hAnsi="Times New Roman"/>
          <w:color w:val="FF0000"/>
          <w:sz w:val="24"/>
          <w:szCs w:val="24"/>
          <w:shd w:fill="FFFFFF" w:val="clear"/>
        </w:rPr>
        <w:t>Veď pre mňa žiť je Kristus a zomrieť zisk...</w:t>
      </w:r>
      <w:r>
        <w:rPr>
          <w:rFonts w:cs="Times New Roman" w:ascii="Times New Roman" w:hAnsi="Times New Roman"/>
          <w:color w:val="FF0000"/>
          <w:sz w:val="24"/>
          <w:szCs w:val="24"/>
        </w:rPr>
        <w:t xml:space="preserve"> </w:t>
      </w:r>
      <w:r>
        <w:rPr>
          <w:rStyle w:val="verse607584"/>
          <w:rFonts w:cs="Times New Roman" w:ascii="Times New Roman" w:hAnsi="Times New Roman"/>
          <w:color w:val="FF0000"/>
          <w:sz w:val="24"/>
          <w:szCs w:val="24"/>
          <w:shd w:fill="FFFFFF" w:val="clear"/>
        </w:rPr>
        <w:t>Ale ak žiť v tele znamená pre mňa plodnú prácu, neviem, čo si vyvoliť...</w:t>
      </w:r>
      <w:r>
        <w:rPr>
          <w:rFonts w:cs="Times New Roman" w:ascii="Times New Roman" w:hAnsi="Times New Roman"/>
          <w:color w:val="FF0000"/>
          <w:sz w:val="24"/>
          <w:szCs w:val="24"/>
        </w:rPr>
        <w:t xml:space="preserve"> </w:t>
      </w:r>
      <w:r>
        <w:rPr>
          <w:rStyle w:val="verse607585"/>
          <w:rFonts w:cs="Times New Roman" w:ascii="Times New Roman" w:hAnsi="Times New Roman"/>
          <w:color w:val="FF0000"/>
          <w:sz w:val="24"/>
          <w:szCs w:val="24"/>
          <w:shd w:fill="FFFFFF" w:val="clear"/>
        </w:rPr>
        <w:t xml:space="preserve">Oboje na mňa dolieha: túžim zomrieť a byť s Kristom, a to by bolo oveľa lepšie“ </w:t>
      </w:r>
    </w:p>
    <w:p>
      <w:pPr>
        <w:pStyle w:val="Normal"/>
        <w:spacing w:before="57" w:after="57"/>
        <w:rPr>
          <w:rFonts w:ascii="Times New Roman" w:hAnsi="Times New Roman" w:cs="Times New Roman"/>
          <w:sz w:val="24"/>
          <w:szCs w:val="24"/>
        </w:rPr>
      </w:pPr>
      <w:r>
        <w:rPr>
          <w:rStyle w:val="verse607585"/>
          <w:rFonts w:cs="Times New Roman" w:ascii="Times New Roman" w:hAnsi="Times New Roman"/>
          <w:i/>
          <w:iCs/>
          <w:color w:val="FF0000"/>
          <w:sz w:val="24"/>
          <w:szCs w:val="24"/>
          <w:shd w:fill="FFFFFF" w:val="clear"/>
        </w:rPr>
        <w:t>(List Filipanom 1/21-23).</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Ako mučeníci nám pripadali tí, ktorí zomreli. Oni sú mučeníci, hovorili, pretože  Krista uctili svojim vyznaním a svojim svedectvom spečatili smrťou, my však sme len prostí nepatrní vyznávači“</w:t>
      </w:r>
    </w:p>
    <w:p>
      <w:pPr>
        <w:pStyle w:val="Normal"/>
        <w:spacing w:before="57" w:after="57"/>
        <w:rPr>
          <w:rFonts w:ascii="Times New Roman" w:hAnsi="Times New Roman" w:cs="Times New Roman"/>
          <w:i/>
          <w:i/>
          <w:iCs/>
          <w:sz w:val="24"/>
          <w:szCs w:val="24"/>
        </w:rPr>
      </w:pPr>
      <w:r>
        <w:rPr>
          <w:rFonts w:cs="Times New Roman" w:ascii="Times New Roman" w:hAnsi="Times New Roman"/>
          <w:i/>
          <w:iCs/>
          <w:color w:val="FF0000"/>
          <w:sz w:val="24"/>
          <w:szCs w:val="24"/>
        </w:rPr>
        <w:t>(Eusebius: Cirkevné dejiny 5/3).</w:t>
      </w:r>
    </w:p>
    <w:p>
      <w:pPr>
        <w:pStyle w:val="Normal"/>
        <w:spacing w:before="57" w:after="57"/>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Niektorí sa domnievajú, že kresťania, tento druh ľudí pripravených kedykoľvek zomrieť, sa svojou zatvrdenosťou učí odriekať potešeniu“</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(Tertullianus: O hrách 1/5).</w:t>
      </w:r>
    </w:p>
    <w:p>
      <w:pPr>
        <w:pStyle w:val="Normal"/>
        <w:spacing w:before="57" w:after="57"/>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Naše jednanie považujú (Rimania) za bláznovstvo, pretože dávame prednosť neústupnosti pred záchranou. (Preto kričíme)</w:t>
      </w:r>
      <w:r>
        <w:rPr>
          <w:rStyle w:val="Strong"/>
          <w:rFonts w:cs="Times New Roman" w:ascii="Times New Roman" w:hAnsi="Times New Roman"/>
          <w:color w:val="FF0000"/>
          <w:sz w:val="24"/>
          <w:szCs w:val="24"/>
        </w:rPr>
        <w:t xml:space="preserve"> </w:t>
      </w:r>
      <w:r>
        <w:rPr>
          <w:rStyle w:val="reference-text"/>
          <w:rFonts w:cs="Times New Roman" w:ascii="Times New Roman" w:hAnsi="Times New Roman"/>
          <w:color w:val="FF0000"/>
          <w:sz w:val="24"/>
          <w:szCs w:val="24"/>
        </w:rPr>
        <w:t>„</w:t>
      </w:r>
      <w:r>
        <w:rPr>
          <w:rFonts w:eastAsia="Times New Roman" w:cs="Times New Roman" w:ascii="Times New Roman" w:hAnsi="Times New Roman"/>
          <w:color w:val="FF0000"/>
          <w:sz w:val="24"/>
          <w:szCs w:val="24"/>
          <w:lang w:eastAsia="sk-SK"/>
        </w:rPr>
        <w:t>Križujte nás, mučte nás, trestajte, ničte nás!.... Čím viac nás kosíte, tým viac nás je. Krv kresťanov je semenom“</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i/>
          <w:iCs/>
          <w:color w:val="FF0000"/>
          <w:sz w:val="24"/>
          <w:szCs w:val="24"/>
          <w:lang w:eastAsia="sk-SK"/>
        </w:rPr>
        <w:t xml:space="preserve">(Tertullianus: </w:t>
      </w:r>
      <w:r>
        <w:rPr>
          <w:rFonts w:cs="Times New Roman" w:ascii="Times New Roman" w:hAnsi="Times New Roman"/>
          <w:i/>
          <w:iCs/>
          <w:color w:val="FF0000"/>
          <w:sz w:val="24"/>
          <w:szCs w:val="24"/>
        </w:rPr>
        <w:t>Obrana kresťanov</w:t>
      </w:r>
      <w:r>
        <w:rPr>
          <w:rFonts w:eastAsia="Times New Roman" w:cs="Times New Roman" w:ascii="Times New Roman" w:hAnsi="Times New Roman"/>
          <w:i/>
          <w:iCs/>
          <w:color w:val="FF0000"/>
          <w:sz w:val="24"/>
          <w:szCs w:val="24"/>
          <w:lang w:eastAsia="sk-SK"/>
        </w:rPr>
        <w:t xml:space="preserve"> 27,50).</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8</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Rímske Impérium bolo tolerantné nielen voči ostatným náboženstvám ale i sektám, samozrejme ak neporušovali zákony, nepracovali pre cudziu mocnosť, nevyvolávali nepokoje a nepraktizovali ľudské obete. </w:t>
      </w:r>
      <w:r>
        <w:rPr>
          <w:rFonts w:eastAsia="Times New Roman" w:cs="Times New Roman" w:ascii="Times New Roman" w:hAnsi="Times New Roman"/>
          <w:sz w:val="24"/>
          <w:szCs w:val="24"/>
        </w:rPr>
        <w:t xml:space="preserve">V prvom storočí je prenasledovanie kresťanov spojené najmä s náboženským fanatizmom židov, ktorí považovali novú sektu za veľké nebezpečenstvo pre judaizmus. </w:t>
      </w:r>
      <w:r>
        <w:rPr>
          <w:rFonts w:cs="Times New Roman" w:ascii="Times New Roman" w:hAnsi="Times New Roman"/>
          <w:sz w:val="24"/>
          <w:szCs w:val="24"/>
        </w:rPr>
        <w:t xml:space="preserve">Prvý historicky zdokumentovaný zásah rímskej výkonnej moci proti kresťanom sa odohral roku 64, po veľkom požiari Ríma. Kresťania boli na súdnom procese obvinení a neskôr odsúdení za podpaľačstvo, nie pre vyznávanie svojej viery. V druhom storočí, keď sa kresťanstvo v rámci daňovej reformy stalo samostatným subjektom možno vidieť prvé lokálne procesy s jeho členmi. Na stúpajúcu nevraživosť obyvateľov ríše k správaniu sa kresťanov reagoval guvernér Bythýnie Plinius Mladší, nakoľko si už nevedel rady so záplavou udaní na vyznávačov tohto náboženstva a obrátil sa o radu k cisárovi Trajanovi. Ten mu vo svojej odpovedi napísal aby obžalovaní boli súdení iba za svoje zločiny a nie za vieru, zároveň ho vyzýva aby nejednal prehnane tvrdo a kresťanov nevyhľadával. V podobnom duchu odpovedal i jeho nástupca cisár Hadrian prokonzulovi Fundanovi „aby sa nenechal počas súdnych procesov s kresťanmi uniesť nepriateľstvom davu a aby starostlivo zvážil, či bol zákon skutočne porušený“. Po Hadrianovi nastúpil Antonius Pius, ktorý vo svojom reskripte guvernérom provincií odkázal: </w:t>
      </w:r>
      <w:r>
        <w:rPr>
          <w:rFonts w:eastAsia="Times New Roman" w:cs="Times New Roman" w:ascii="Times New Roman" w:hAnsi="Times New Roman"/>
          <w:sz w:val="24"/>
          <w:szCs w:val="24"/>
          <w:lang w:eastAsia="sk-SK"/>
        </w:rPr>
        <w:t xml:space="preserve">„kresťanom musí byť umožnený riadny súd“. V rovnakom duchu pokračoval aj </w:t>
      </w:r>
      <w:r>
        <w:rPr>
          <w:rFonts w:cs="Times New Roman" w:ascii="Times New Roman" w:hAnsi="Times New Roman"/>
          <w:sz w:val="24"/>
          <w:szCs w:val="24"/>
        </w:rPr>
        <w:t>jeho syn a nástupca</w:t>
      </w:r>
      <w:r>
        <w:rPr>
          <w:rFonts w:eastAsia="Times New Roman" w:cs="Times New Roman" w:ascii="Times New Roman" w:hAnsi="Times New Roman"/>
          <w:sz w:val="24"/>
          <w:szCs w:val="24"/>
          <w:lang w:eastAsia="sk-SK"/>
        </w:rPr>
        <w:t xml:space="preserve"> </w:t>
      </w:r>
      <w:r>
        <w:rPr>
          <w:rFonts w:cs="Times New Roman" w:ascii="Times New Roman" w:hAnsi="Times New Roman"/>
          <w:sz w:val="24"/>
          <w:szCs w:val="24"/>
        </w:rPr>
        <w:t>Marcus Aurelius.</w:t>
      </w:r>
      <w:r>
        <w:rPr>
          <w:rFonts w:eastAsia="Times New Roman" w:cs="Times New Roman" w:ascii="Times New Roman" w:hAnsi="Times New Roman"/>
          <w:sz w:val="24"/>
          <w:szCs w:val="24"/>
          <w:lang w:eastAsia="sk-SK"/>
        </w:rPr>
        <w:t xml:space="preserve"> Vo všeobecnosti môžeme povedať že od začiatku druhého storočia do roku 250 </w:t>
      </w:r>
      <w:r>
        <w:rPr>
          <w:rFonts w:cs="Times New Roman" w:ascii="Times New Roman" w:hAnsi="Times New Roman"/>
          <w:sz w:val="24"/>
          <w:szCs w:val="24"/>
        </w:rPr>
        <w:t xml:space="preserve">sa až na malé výnimky dodržiavala Trajanova zásada, ktorá zakazovala „vyhľadávanie kresťanov“, čo však neznamenalo, že súdne procesy s nimi neprebiehali.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9</w:t>
      </w:r>
    </w:p>
    <w:p>
      <w:pPr>
        <w:pStyle w:val="NormalWeb"/>
        <w:spacing w:lineRule="auto" w:line="276" w:before="0" w:after="0"/>
        <w:rPr/>
      </w:pPr>
      <w:r>
        <w:rPr>
          <w:bCs/>
          <w:color w:val="FF0000"/>
        </w:rPr>
        <w:t xml:space="preserve"> „</w:t>
      </w:r>
      <w:r>
        <w:rPr>
          <w:bCs/>
          <w:color w:val="FF0000"/>
        </w:rPr>
        <w:t>Acta Martyrum“</w:t>
      </w:r>
      <w:r>
        <w:rPr>
          <w:color w:val="FF0000"/>
        </w:rPr>
        <w:t xml:space="preserve"> sú záznamy o mučeníkoch alebo skutky mučeníkov. Sú to oficiálne záznamy (protokoly) súdnych zapisovateľov o procesoch so starokresťanskými mučeníkmi. Môže ísť i o všetky správy či príbehy o procesoch s týmito mučeníkmi, rozsudkoch a ich popravách, ktoré sú sčasti založené na výpovediach očitých svedkov a protokoloch zo súdov. „P</w:t>
      </w:r>
      <w:r>
        <w:rPr>
          <w:iCs/>
          <w:color w:val="FF0000"/>
        </w:rPr>
        <w:t>assiones/Martyria“</w:t>
      </w:r>
      <w:r>
        <w:rPr>
          <w:color w:val="FF0000"/>
        </w:rPr>
        <w:t xml:space="preserve"> sú ranokresťanské príbehy, ktoré rozpráva kresťanský autor o posledných dňoch mučeníka, často napísané očitými svedkami alebo súčastníkmi. Na rozdiel od úradných súdnych záznamov majú „A</w:t>
      </w:r>
      <w:r>
        <w:rPr>
          <w:rStyle w:val="Emphasis"/>
          <w:i w:val="false"/>
          <w:color w:val="FF0000"/>
        </w:rPr>
        <w:t>cta“</w:t>
      </w:r>
      <w:r>
        <w:rPr>
          <w:color w:val="FF0000"/>
        </w:rPr>
        <w:t xml:space="preserve"> osobnejší a literárnejší charakter, pričom zdôrazňujú duchovný odkaz obete.</w:t>
      </w:r>
    </w:p>
    <w:p>
      <w:pPr>
        <w:pStyle w:val="NormalWeb"/>
        <w:spacing w:lineRule="auto" w:line="276" w:before="0" w:after="0"/>
        <w:rPr/>
      </w:pPr>
      <w:r>
        <w:rPr>
          <w:rStyle w:val="HTMLCite"/>
          <w:color w:val="FF0000"/>
        </w:rPr>
        <w:t xml:space="preserve">(Droner: Patrológia s. 807)  </w:t>
      </w:r>
    </w:p>
    <w:p>
      <w:pPr>
        <w:pStyle w:val="NormalWeb"/>
        <w:spacing w:lineRule="auto" w:line="276" w:before="57" w:after="57"/>
        <w:rPr/>
      </w:pPr>
      <w:r>
        <w:rPr>
          <w:color w:val="FF0000"/>
        </w:rPr>
        <w:t>Akty a Passiones vydávajú svedectvá o dobe, keď sa kresťania snažili vydobyť si rešpekt pohanskej spoločnosti a niektorí z nich boli ochotní „svedčiť“ o svojej viere aj za cenu vlastného života. I keď bola mučenícka smrť skúsenosťou, ktorú zažilo len zopár kresťanov, mučeníci sa tešili obrovskej popularite a neformálnej autorite. Mať svojho mučeníka bolo požehnaním pre každú kresťanskú spoločnosť a zvyšovalo to jej prestíž medzi ostatnými obcami. Akékoľvek písomné záznamy o „svedkoch viery“ boli preto starostlivo uchovávané a s úctou udržiavané. Akty mučeníctva a Passiones sa pravidelne čítali v deň smrti mučeníka, ktorý sa slávil ako deň zrodenia svätca „dies natalis“. Prostredníctvom textu boli títo hrdinovia Cirkvi stále prítomní vo svojej obci a pri každom čítaní mučeníckych skutkov sa pred očami veriacich opäť odohrávala dráma triumfu viery, ktorá im pripomínala, ako si kresťanská pokora a ochota zomrieť za svoje presvedčenie podmanili celé Rímske impérium.</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bCs/>
          <w:i/>
          <w:iCs/>
          <w:color w:val="FF0000"/>
          <w:sz w:val="24"/>
          <w:szCs w:val="24"/>
          <w:lang w:eastAsia="sk-SK"/>
        </w:rPr>
        <w:t>(Šubrt: Príbehy ranokresťanských mučeníkov s.47)</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HTMLPreformatted"/>
        <w:spacing w:lineRule="auto" w:line="276"/>
        <w:rPr>
          <w:rFonts w:ascii="Times New Roman" w:hAnsi="Times New Roman" w:cs="Times New Roman"/>
          <w:sz w:val="24"/>
          <w:szCs w:val="24"/>
        </w:rPr>
      </w:pPr>
      <w:r>
        <w:rPr>
          <w:rFonts w:cs="Times New Roman" w:ascii="Times New Roman" w:hAnsi="Times New Roman"/>
          <w:b/>
          <w:bCs/>
          <w:sz w:val="24"/>
          <w:szCs w:val="24"/>
        </w:rPr>
        <w:t>10</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 xml:space="preserve">Rané kresťanské texty o mučeníkoch predstavujú pestrú zmes rôznych spisov z ktorých vyplýva, že na prenasledovaní kresťanov sa vo veľkej miere podieľal rímsky ľud, ktorý bol voči nim plný nenávisti. Štátna moc sa podujala k perzekúciám kresťanov výhradne iba na základe ich previnenia sa voči platným rímskym zákonom. Tým, ktorí boli odsúdení súdmi na trest smrti dala cirkev pomenovanie mučeník. Správy o smrti mučeníkov začali kolovať v kresťanských obciach od polovice 2 storočia a predstavujú po obsahovej i formálnej stránke nesmierne rôznorodé texty. Vychádzali z odlišných lokálnych podmienok, sledujúc rôzne propagandistické, liturgické či výchovné ciele, pričom jediným spojením často zostáva iba postava mučeníka. I keď sa mučeníctvo stalo základnou časťou kresťanského príbehu, nebolo príliš rozšírené a skutočných ľudských obetí nebolo až tak veľa. Bol to skôr malý počet ľudí, ktorých odsúdila štátna moc na trest smrti a potom veľký počet ľudí, ktorí sa chceli obetovať ale guvernéri ich odsúdili na väzbu či vyhnanstvo. Často sa stávalo že prokurátor žalobu jednoducho zamietol alebo ju celkom odmietol prijať. </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r>
    </w:p>
    <w:p>
      <w:pPr>
        <w:pStyle w:val="HTMLPreformatted"/>
        <w:spacing w:lineRule="auto" w:line="276"/>
        <w:rPr>
          <w:rFonts w:ascii="Times New Roman" w:hAnsi="Times New Roman" w:cs="Times New Roman"/>
          <w:b/>
          <w:bCs/>
          <w:color w:val="FF0000"/>
          <w:sz w:val="24"/>
          <w:szCs w:val="24"/>
        </w:rPr>
      </w:pPr>
      <w:r>
        <w:rPr>
          <w:rFonts w:cs="Times New Roman" w:ascii="Times New Roman" w:hAnsi="Times New Roman"/>
          <w:b/>
          <w:bCs/>
          <w:color w:val="FF0000"/>
          <w:sz w:val="24"/>
          <w:szCs w:val="24"/>
        </w:rPr>
        <w:t>11</w:t>
      </w:r>
    </w:p>
    <w:p>
      <w:pPr>
        <w:pStyle w:val="NormalWeb"/>
        <w:spacing w:lineRule="auto" w:line="276" w:before="0" w:after="0"/>
        <w:rPr>
          <w:color w:val="FF0000"/>
        </w:rPr>
      </w:pPr>
      <w:r>
        <w:rPr>
          <w:color w:val="FF0000"/>
        </w:rPr>
        <w:t>Kresťania boli obvinení práve preto, že odmietli verejne obetovať pohanským bohom. Zdá sa však, že právne nuansy nehrali v konkrétnych procesoch s kresťanmi takú dôležitú úlohu a provinční správcovia mali pri rozhodovaní o vine alebo nevine obvinených oveľa väčšiu slobodu, ako im pripisujú dnešní právni puristi. Až postupne, ako sa rímsky byrokratický systém stal prísnejším, sa manévrovací priestor rímskych úradníkov v provinciách zmenšil a ich rozhodnutia boli čoraz viac viazané cisárskymi ediktmi.</w:t>
      </w:r>
    </w:p>
    <w:p>
      <w:pPr>
        <w:pStyle w:val="Normal"/>
        <w:spacing w:before="57" w:after="57"/>
        <w:rPr>
          <w:rFonts w:ascii="Times New Roman" w:hAnsi="Times New Roman" w:cs="Times New Roman"/>
          <w:i/>
          <w:i/>
          <w:iCs/>
          <w:sz w:val="24"/>
          <w:szCs w:val="24"/>
        </w:rPr>
      </w:pPr>
      <w:r>
        <w:rPr>
          <w:rFonts w:eastAsia="CenturionOld-Normal" w:cs="Times New Roman" w:ascii="Times New Roman" w:hAnsi="Times New Roman"/>
          <w:i/>
          <w:iCs/>
          <w:color w:val="FF0000"/>
          <w:sz w:val="24"/>
          <w:szCs w:val="24"/>
        </w:rPr>
        <w:t xml:space="preserve">(Šubrt: </w:t>
      </w:r>
      <w:r>
        <w:rPr>
          <w:rFonts w:eastAsia="Times New Roman" w:cs="Times New Roman" w:ascii="Times New Roman" w:hAnsi="Times New Roman"/>
          <w:bCs/>
          <w:i/>
          <w:iCs/>
          <w:color w:val="FF0000"/>
          <w:sz w:val="24"/>
          <w:szCs w:val="24"/>
          <w:lang w:eastAsia="sk-SK"/>
        </w:rPr>
        <w:t>Príbehy ranokresťanských mučeníkov</w:t>
      </w:r>
      <w:r>
        <w:rPr>
          <w:rFonts w:eastAsia="CenturionOld-Normal" w:cs="Times New Roman" w:ascii="Times New Roman" w:hAnsi="Times New Roman"/>
          <w:i/>
          <w:iCs/>
          <w:color w:val="FF0000"/>
          <w:sz w:val="24"/>
          <w:szCs w:val="24"/>
        </w:rPr>
        <w:t xml:space="preserve"> s.22)</w:t>
      </w:r>
    </w:p>
    <w:p>
      <w:pPr>
        <w:pStyle w:val="NormalWeb"/>
        <w:spacing w:lineRule="auto" w:line="276" w:before="0" w:after="0"/>
        <w:rPr>
          <w:color w:val="FF0000"/>
        </w:rPr>
      </w:pPr>
      <w:r>
        <w:rPr>
          <w:color w:val="FF0000"/>
        </w:rPr>
        <w:t>Rímske trestné právo nebolo ani zďaleka tak prepracované a kodifikované ako súkromné právo a neplatilo tu pravidlo „žiadny trestný čin bez zákona, žiadny trest bez zákona“. Zdá sa, že niektorí rímski sudcovia sa nezameriavali primárne na trestanie kresťanov za ich údajné zločiny, ale skôr na to, aby ich prinútili k poslušnosti a odpadnutiu od viery. Cieľom týchto rímskych úradníkov nebolo vytvárať mučeníkov, ale odpadlíkov.</w:t>
      </w:r>
    </w:p>
    <w:p>
      <w:pPr>
        <w:pStyle w:val="NormalWeb"/>
        <w:spacing w:lineRule="auto" w:line="276" w:before="57" w:after="57"/>
        <w:rPr>
          <w:i/>
          <w:i/>
          <w:iCs/>
        </w:rPr>
      </w:pPr>
      <w:r>
        <w:rPr>
          <w:rFonts w:eastAsia="CenturionOld-Normal"/>
          <w:i/>
          <w:iCs/>
          <w:color w:val="FF0000"/>
        </w:rPr>
        <w:t xml:space="preserve">(de Ste. Croix: </w:t>
      </w:r>
      <w:r>
        <w:rPr>
          <w:i/>
          <w:iCs/>
          <w:color w:val="FF0000"/>
        </w:rPr>
        <w:t>Prečo boli prví kresťania prenasledovaní s.11,20)</w:t>
      </w:r>
    </w:p>
    <w:p>
      <w:pPr>
        <w:pStyle w:val="NormalWeb"/>
        <w:spacing w:lineRule="auto" w:line="276" w:before="0" w:after="0"/>
        <w:rPr/>
      </w:pPr>
      <w:r>
        <w:rPr>
          <w:color w:val="FF0000"/>
        </w:rPr>
        <w:t>Táto prax sa stala terčom kritiky kresťanských apologétov, ktorí poukazovali na právnu nelogickosť takéhoto prístupu. Ak niekto skutočne spáchal zločin, mal byť potrestaný bez ohľadu na to, či obetoval pohanským božstvám, alebo nie. Naopak, ak bol niekto prepustený bez trestu, mohlo to znamenať len to, že nespáchal žiadny trestný čin a bol od začiatku nevinný.</w:t>
      </w:r>
    </w:p>
    <w:p>
      <w:pPr>
        <w:pStyle w:val="Normal"/>
        <w:spacing w:before="57" w:after="57"/>
        <w:rPr>
          <w:rFonts w:ascii="Times New Roman" w:hAnsi="Times New Roman" w:cs="Times New Roman"/>
          <w:i/>
          <w:i/>
          <w:iCs/>
          <w:sz w:val="24"/>
          <w:szCs w:val="24"/>
        </w:rPr>
      </w:pPr>
      <w:r>
        <w:rPr>
          <w:rFonts w:eastAsia="CenturionOld-Normal" w:cs="Times New Roman" w:ascii="Times New Roman" w:hAnsi="Times New Roman"/>
          <w:i/>
          <w:iCs/>
          <w:color w:val="FF0000"/>
          <w:sz w:val="24"/>
          <w:szCs w:val="24"/>
        </w:rPr>
        <w:t>(Tertullianus: Apológia 2/10; Minucius Felix: Octavius 28/3-5)</w:t>
      </w:r>
    </w:p>
    <w:p>
      <w:pPr>
        <w:pStyle w:val="Normal"/>
        <w:spacing w:before="0" w:after="0"/>
        <w:rPr>
          <w:rFonts w:ascii="Times New Roman" w:hAnsi="Times New Roman" w:eastAsia="CenturionOld-Normal" w:cs="Times New Roman"/>
          <w:sz w:val="24"/>
          <w:szCs w:val="24"/>
        </w:rPr>
      </w:pPr>
      <w:r>
        <w:rPr>
          <w:rFonts w:eastAsia="CenturionOld-Normal" w:cs="Times New Roman" w:ascii="Times New Roman" w:hAnsi="Times New Roman"/>
          <w:sz w:val="24"/>
          <w:szCs w:val="24"/>
        </w:rPr>
      </w:r>
    </w:p>
    <w:p>
      <w:pPr>
        <w:pStyle w:val="Normal"/>
        <w:spacing w:before="0" w:after="0"/>
        <w:rPr>
          <w:rFonts w:ascii="Times New Roman" w:hAnsi="Times New Roman" w:cs="Times New Roman"/>
          <w:sz w:val="24"/>
          <w:szCs w:val="24"/>
        </w:rPr>
      </w:pPr>
      <w:r>
        <w:rPr>
          <w:rFonts w:eastAsia="CenturionOld-Normal" w:cs="Times New Roman" w:ascii="Times New Roman" w:hAnsi="Times New Roman"/>
          <w:b/>
          <w:bCs/>
          <w:sz w:val="24"/>
          <w:szCs w:val="24"/>
        </w:rPr>
        <w:t>12</w:t>
      </w:r>
    </w:p>
    <w:p>
      <w:pPr>
        <w:pStyle w:val="NormalWeb"/>
        <w:spacing w:lineRule="auto" w:line="276" w:before="0" w:after="0"/>
        <w:rPr/>
      </w:pPr>
      <w:r>
        <w:rPr/>
        <w:t xml:space="preserve">Právne nejasnosti sprevádzali kresťanské procesy od samého začiatku a výskumníci sa dodnes dohadujú na tom, za aké zločiny boli kresťania skutočne stíhaní. Požiadavka verejnej obete sa stala štandardnou súčasťou súdnych procesov proti kresťanom. Jej pôvodným zmyslom bolo dať neprávom obvineným šancu očistiť svoje meno a usvedčeným kresťanom príležitosť prejaviť ľútosť a zaslúžiť si milosť. Verejnou obetou pohanským bohom mal obvinený kresťan zložiť dobrovoľnú skúšku úprimnosti potvrdzujúcu nápravu jeho mysle. Postupne sa však z tejto poistky proti bezpráviu stal prostriedok na testovanie odhodlania kresťanov a sily ich viery. Obvinení boli k obetovaniu nútení často prostredníctvom krutého mučenia, a ak podľahli tlaku a vykonali požadované rituálne úkony, boli prepustení bez trestu. Ak ale zostali verní svojej viere a neobetovali, boli poslaní na smrť. </w:t>
      </w:r>
    </w:p>
    <w:p>
      <w:pPr>
        <w:pStyle w:val="HTMLPreformatted"/>
        <w:spacing w:lineRule="auto" w:line="276"/>
        <w:rPr>
          <w:rFonts w:ascii="Times New Roman" w:hAnsi="Times New Roman" w:cs="Times New Roman"/>
          <w:sz w:val="24"/>
          <w:szCs w:val="24"/>
        </w:rPr>
      </w:pPr>
      <w:r>
        <w:rPr>
          <w:rFonts w:eastAsia="CenturionOld-Normal" w:cs="Times New Roman" w:ascii="Times New Roman" w:hAnsi="Times New Roman"/>
          <w:sz w:val="24"/>
          <w:szCs w:val="24"/>
        </w:rPr>
        <w:t>Prvými mučeníkmi sa stávajú lokálni kresťania, ktorí prejavujú f</w:t>
      </w:r>
      <w:r>
        <w:rPr>
          <w:rStyle w:val="reference-text"/>
          <w:rFonts w:cs="Times New Roman" w:ascii="Times New Roman" w:hAnsi="Times New Roman"/>
          <w:sz w:val="24"/>
          <w:szCs w:val="24"/>
        </w:rPr>
        <w:t>anatickú túžbu po mučeníckej smrti veľa krát spojenú až s teatrálnou obsesiou. Biskup Ignatios Antiochijský niekedy označovaný za prvého kresťanského mučeníka, bol okolo roku 107 ako jeden z mála súdený samotným cisárom. Toto privilégium získal Ignatios zhodou okolností - keď sa Trajanus pri svojom východnom ťažení práve nachádzal v meste Antiochia.</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color w:val="FF0000"/>
          <w:sz w:val="24"/>
          <w:szCs w:val="24"/>
        </w:rPr>
        <w:t>13</w:t>
      </w:r>
    </w:p>
    <w:p>
      <w:pPr>
        <w:pStyle w:val="Normal"/>
        <w:spacing w:before="0" w:after="0"/>
        <w:rPr>
          <w:sz w:val="24"/>
          <w:szCs w:val="24"/>
        </w:rPr>
      </w:pPr>
      <w:r>
        <w:rPr>
          <w:rStyle w:val="reference-text"/>
          <w:rFonts w:cs="Times New Roman" w:ascii="Times New Roman" w:hAnsi="Times New Roman"/>
          <w:color w:val="FF0000"/>
          <w:sz w:val="24"/>
          <w:szCs w:val="24"/>
        </w:rPr>
        <w:t>„</w:t>
      </w:r>
      <w:r>
        <w:rPr>
          <w:rFonts w:cs="Times New Roman" w:ascii="Times New Roman" w:hAnsi="Times New Roman"/>
          <w:color w:val="FF0000"/>
          <w:sz w:val="24"/>
          <w:szCs w:val="24"/>
        </w:rPr>
        <w:t xml:space="preserve">Ignatios statočný Kristov vojak v obavách o Antiochijskú cirkev sa zo svojej vlastnej vôle nechal predviesť k cisárovi Trajanovi, ktorý sa v tom čase zdržiaval v Antiochii a chystal ťaženie proti Arménom a Parthom... Akonáhle Ignatios stál pred cisárom, Trajanus sa spýtal: </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„Kto si, posadnutý, že chceš porušovať naše nariadenie a navádzať aj iného k tomu, aby zle zomrel?“ - Ignatios odpovedal: „Nikto nehovorí o Theoforovi, že je posadnutý. Démoni sa predsa držia ďaleko od Božích služobníkov. Ale súhlasím, ak hovoríš o mne, že som na démonov zlý. Staviam sa im na odpor a marím ich zámery, lebo Kristus je môj nebeský kráľ.“…</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„Hovoríš pomätene. A kto je Theoforos?“</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„Ten, kto má Krista v srdci“</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„Myslíš si snáď, že my nemáme bohov vo svojej mysli, keď si ich berieme za spojencov proti nepriateľom?“</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„Hovoríš pohanským démonom bohovia, pretože ťa oklamali. Je jeden Boh, ktorý stvoril nebo i zem, more a všetko v nich, a jeden Ježiš Kristus, jeho jednorodený Syn. Kiež by som sa mohol tešiť z jeho kráľovstva!“…</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„Hovoríš o tom ukrižovanom za Piláta Pontského?“</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„Hovorím o tom, kto ukrižoval môj hriech aj toho, kvôli ktorému hriech prišiel na svet, a odsúdil všetku zlobu a klam démonov pod nohy tých, kto ho nosia v srdci.“…</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„Ty teda v sebe nosíš ukrižovaného?“</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„Áno je totiž napísané: „Budem v nich prebývať a chodiť medzi nimi.“…</w:t>
      </w:r>
    </w:p>
    <w:p>
      <w:pPr>
        <w:pStyle w:val="Normal"/>
        <w:spacing w:before="0" w:after="0"/>
        <w:rPr>
          <w:rFonts w:ascii="Times New Roman" w:hAnsi="Times New Roman"/>
          <w:sz w:val="24"/>
          <w:szCs w:val="24"/>
        </w:rPr>
      </w:pPr>
      <w:r>
        <w:rPr>
          <w:rFonts w:cs="Times New Roman" w:ascii="Times New Roman" w:hAnsi="Times New Roman"/>
          <w:color w:val="FF0000"/>
          <w:sz w:val="24"/>
          <w:szCs w:val="24"/>
        </w:rPr>
        <w:t xml:space="preserve">Trajanus dal priestor svätému mužovi aby obhájil svoje konanie. Cisárovi však zneli slová vyznania, ktoré predniesol Igantios ako slová pomätenca. A tak povedal: „Unavuješ ma kresťan, nemám čas sa zaoberať tvojou pochabosťou preto vyhlasuje rozsudok: „Prikazujeme, aby Ignatios, ktorý tvrdí, že v sebe nosí ukrižovaného, bol vojakmi spútaný a odvedený do veľkého Ríma a aby tam bol pre pobavenie ľudu roztrhaný šelmami.“... Keď svätý mučeník tento rozsudok počul, s radosťou vykríkol: „Ďakujem ti, Pane, že si ma láskavo poctil tým, že tí môžem prejaviť dokonalú lásku“ </w:t>
      </w:r>
    </w:p>
    <w:p>
      <w:pPr>
        <w:pStyle w:val="Normal"/>
        <w:spacing w:before="57" w:after="57"/>
        <w:rPr>
          <w:sz w:val="24"/>
          <w:szCs w:val="24"/>
        </w:rPr>
      </w:pPr>
      <w:r>
        <w:rPr>
          <w:rFonts w:cs="Times New Roman" w:ascii="Times New Roman" w:hAnsi="Times New Roman"/>
          <w:i/>
          <w:iCs/>
          <w:color w:val="FF0000"/>
          <w:sz w:val="24"/>
          <w:szCs w:val="24"/>
        </w:rPr>
        <w:t xml:space="preserve">(Martyrium </w:t>
      </w:r>
      <w:r>
        <w:rPr>
          <w:rStyle w:val="reference-text"/>
          <w:rFonts w:cs="Times New Roman" w:ascii="Times New Roman" w:hAnsi="Times New Roman"/>
          <w:i/>
          <w:iCs/>
          <w:color w:val="FF0000"/>
          <w:sz w:val="24"/>
          <w:szCs w:val="24"/>
        </w:rPr>
        <w:t xml:space="preserve">svätého Ignatiosa </w:t>
      </w:r>
      <w:r>
        <w:rPr>
          <w:rFonts w:cs="Times New Roman" w:ascii="Times New Roman" w:hAnsi="Times New Roman"/>
          <w:i/>
          <w:iCs/>
          <w:color w:val="FF0000"/>
          <w:sz w:val="24"/>
          <w:szCs w:val="24"/>
        </w:rPr>
        <w:t>1/1-8).</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sz w:val="24"/>
          <w:szCs w:val="24"/>
        </w:rPr>
        <w:t>14</w:t>
      </w:r>
    </w:p>
    <w:p>
      <w:pPr>
        <w:pStyle w:val="Normal"/>
        <w:spacing w:before="0" w:after="0"/>
        <w:rPr>
          <w:sz w:val="24"/>
          <w:szCs w:val="24"/>
        </w:rPr>
      </w:pPr>
      <w:r>
        <w:rPr>
          <w:rFonts w:cs="Times New Roman" w:ascii="Times New Roman" w:hAnsi="Times New Roman"/>
          <w:sz w:val="24"/>
          <w:szCs w:val="24"/>
        </w:rPr>
        <w:t xml:space="preserve">Podľa neskorších legiend bol tretí antiochijsky biskup Ignatios- svätý Ignác tým dieťaťom, ktoré Ježiš dal do stredu svojich učeníkov, keď ich vyzval, aby boli ako deti. Bol priamym žiakom apoštola Petra a Jána a cirkevná tradícia ho zaraďuje k apoštolským otcom. Po vynesení rozsudku cisárom Trajanom bol Ignatios </w:t>
      </w:r>
      <w:r>
        <w:rPr>
          <w:rStyle w:val="reference-text"/>
          <w:rFonts w:cs="Times New Roman" w:ascii="Times New Roman" w:hAnsi="Times New Roman"/>
          <w:sz w:val="24"/>
          <w:szCs w:val="24"/>
        </w:rPr>
        <w:t xml:space="preserve">eskortovaný rímskymi vojakmi z Antiochie do Ríma, </w:t>
      </w:r>
      <w:r>
        <w:rPr>
          <w:rFonts w:cs="Times New Roman" w:ascii="Times New Roman" w:hAnsi="Times New Roman"/>
          <w:sz w:val="24"/>
          <w:szCs w:val="24"/>
        </w:rPr>
        <w:t xml:space="preserve">kde mal byť popravený „ad bestias“, teda hodený divokým zvieratám, spolu s ďalšími kresťanmi. Skutočnosť, že poprava sa mala uskutočniť v hlavnom meste ríše, nebola v tej dobe nezvyčajná. Rimania mali radi veľkolepé podujatia a popravy odsúdených zločincov sa často konali pred divákmi ako súčasť gladiátorských hier. Kvôli neustálemu </w:t>
      </w:r>
      <w:r>
        <w:rPr>
          <w:rFonts w:cs="Times New Roman" w:ascii="Times New Roman" w:hAnsi="Times New Roman"/>
          <w:sz w:val="24"/>
          <w:szCs w:val="24"/>
          <w:shd w:fill="auto" w:val="clear"/>
        </w:rPr>
        <w:t>hladu</w:t>
      </w:r>
      <w:r>
        <w:rPr>
          <w:rFonts w:cs="Times New Roman" w:ascii="Times New Roman" w:hAnsi="Times New Roman"/>
          <w:sz w:val="24"/>
          <w:szCs w:val="24"/>
        </w:rPr>
        <w:t xml:space="preserve"> mesta po nových krvavých podujatiach, odsúdených často privážali aj zo vzdialených provincií. Takto sa zdá, že nepohodlnému biskupovi z východu bola udelená pochybná česť zomrieť v pazúroch divých zvierat v najväčšom amfiteátri svojej doby, slávnom Koloseu. Počas tejto cesty, ktorá trvala niekoľko mesiacov, napísal celkom sedem listov rôznym kresťanským komunitám, v ktorých sústredil svoje duchovné posolstvo a v liste Rimanom </w:t>
      </w:r>
      <w:r>
        <w:rPr>
          <w:rStyle w:val="reference-text"/>
          <w:rFonts w:cs="Times New Roman" w:ascii="Times New Roman" w:hAnsi="Times New Roman"/>
          <w:sz w:val="24"/>
          <w:szCs w:val="24"/>
        </w:rPr>
        <w:t>opísal svoje neobvykle prianie.</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color w:val="FF0000"/>
          <w:sz w:val="24"/>
          <w:szCs w:val="24"/>
        </w:rPr>
        <w:t>15</w:t>
      </w:r>
    </w:p>
    <w:p>
      <w:pPr>
        <w:pStyle w:val="Normal"/>
        <w:spacing w:before="0" w:after="0"/>
        <w:rPr>
          <w:sz w:val="24"/>
          <w:szCs w:val="24"/>
        </w:rPr>
      </w:pPr>
      <w:r>
        <w:rPr>
          <w:rStyle w:val="reference-text"/>
          <w:rFonts w:cs="Times New Roman" w:ascii="Times New Roman" w:hAnsi="Times New Roman"/>
          <w:color w:val="FF0000"/>
          <w:sz w:val="24"/>
          <w:szCs w:val="24"/>
        </w:rPr>
        <w:t>„</w:t>
      </w:r>
      <w:r>
        <w:rPr>
          <w:rStyle w:val="reference-text"/>
          <w:rFonts w:cs="Times New Roman" w:ascii="Times New Roman" w:hAnsi="Times New Roman"/>
          <w:color w:val="FF0000"/>
          <w:sz w:val="24"/>
          <w:szCs w:val="24"/>
        </w:rPr>
        <w:t>Od Sýrie až po Rím na zemi i na mori, cez deň i v noci bojujem so zverou. Som pripútaný k desiatim leopardom, k vojenskému oddielu. Títo vojaci, i keď dostávajú dary chovajú sa ešte horšie. Ich bezprávie je pre mňa školou, ale tým nie som ospravedlnený. Tiež by som sa stál sústom pre pripravenú zver. Modlím sa, aby so mnou nerobili žiadne okolky. Len si prajem, aby mňa skoro zjedli, nie ako sa niektorých zo strachu ani nedotkli. A keby nechceli- a ja to chcem- prinútim ich. Majte so mnou uznanie. Viem, čo mi prospieva. Teraz začínam byť žiakom. Kiežby som nedal prednosť tomu, čo je vidieť, pred tým, čo nie je vidieť, aby som tak mohol dosiahnuť Krista. Nech ma pália, križujú, nech na mňa pošlú svorky zvierat, nech ma trhajú, rozsekajú, nech rozmetajú moje kosti, rozbijú údy, roztrhajú celé telo, nech si na mňa vymyslia diabolské tresty, len nech dosiahnem Krista... Nechajte ma, aby som sa stal korisťou zveri, ktorá mi umožní dosiahnuť Boha. Som božím obilím a zubami zvierat som rozmieľaný a stanem sa Kristovým chlebom. Skôr zver dráždite, aby sa mi stala hrobom a nič z môjho tela nenechala, aby som až umriem, nebol pre niekoho ťažkým. Až svet neuvidí moje telo, vtedy budem skutočným Kristovým žiakom... Odpusťte mi bratia. Nebráňte mi žiť, nechajte, aby som zomrel. Kto chce patriť bohu, tomu nezalichotíte svetom ani ho nezvediete hmotou... Nechajte ma, aby som napodobnil utrpenie svojho Boha“</w:t>
      </w:r>
    </w:p>
    <w:p>
      <w:pPr>
        <w:pStyle w:val="Normal"/>
        <w:spacing w:before="57" w:after="57"/>
        <w:rPr>
          <w:sz w:val="24"/>
          <w:szCs w:val="24"/>
        </w:rPr>
      </w:pPr>
      <w:r>
        <w:rPr>
          <w:rStyle w:val="reference-text"/>
          <w:rFonts w:cs="Times New Roman" w:ascii="Times New Roman" w:hAnsi="Times New Roman"/>
          <w:i/>
          <w:iCs/>
          <w:color w:val="FF0000"/>
          <w:sz w:val="24"/>
          <w:szCs w:val="24"/>
        </w:rPr>
        <w:t>(</w:t>
      </w:r>
      <w:r>
        <w:rPr>
          <w:rFonts w:cs="Times New Roman" w:ascii="Times New Roman" w:hAnsi="Times New Roman"/>
          <w:i/>
          <w:iCs/>
          <w:color w:val="FF0000"/>
          <w:sz w:val="24"/>
          <w:szCs w:val="24"/>
        </w:rPr>
        <w:t>Ignatios</w:t>
      </w:r>
      <w:r>
        <w:rPr>
          <w:rStyle w:val="reference-text"/>
          <w:rFonts w:cs="Times New Roman" w:ascii="Times New Roman" w:hAnsi="Times New Roman"/>
          <w:i/>
          <w:iCs/>
          <w:color w:val="FF0000"/>
          <w:sz w:val="24"/>
          <w:szCs w:val="24"/>
        </w:rPr>
        <w:t xml:space="preserve"> list Rimanom 4/1,2; 5/1; 6/2,3).</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sz w:val="24"/>
          <w:szCs w:val="24"/>
        </w:rPr>
        <w:t>16</w:t>
      </w:r>
    </w:p>
    <w:p>
      <w:pPr>
        <w:pStyle w:val="NormalWeb"/>
        <w:spacing w:lineRule="auto" w:line="276" w:before="0" w:after="0"/>
        <w:rPr/>
      </w:pPr>
      <w:r>
        <w:rPr>
          <w:rStyle w:val="reference-text"/>
        </w:rPr>
        <w:t xml:space="preserve">Tieto slová biskupa Ignatiosa znejú v ušiach súčasníka trochu morbídne. Ignatios označovaný za prvého kresťanského mučeníka prejavuje v liste Rimanom fanatické a podľa niektorých bádateľov až patologické nadšenie pre svoju mučenícku smrť v ktorej vidí naplnenie svojej kresťanskej viery. Z jeho slov srší neskrývaná radosť z tohto, že má byť prehodený dravej zveri a jeho radosť kalí iba obava, že šelmy budú konať pomaly. </w:t>
      </w:r>
      <w:r>
        <w:rPr/>
        <w:t>Keď Ignatios napísal tento podivný list, mohol si byť istý, že jeho želanie Rímska správa bez problémov splní. To, kedy Ignatios vstúpil do arény aby dokončil svoju premenu na kresťanského mučeníka, presne nevieme mohlo to ale byť v prvých dvoch desaťročiach druhého storočia za vlády cisára Trajana.</w:t>
      </w:r>
    </w:p>
    <w:p>
      <w:pPr>
        <w:pStyle w:val="Normal"/>
        <w:spacing w:before="0" w:after="0"/>
        <w:rPr>
          <w:rFonts w:ascii="Times New Roman" w:hAnsi="Times New Roman"/>
          <w:sz w:val="24"/>
          <w:szCs w:val="24"/>
        </w:rPr>
      </w:pPr>
      <w:r>
        <w:rPr>
          <w:rFonts w:eastAsia="CenturionOld-Normal" w:cs="Times New Roman" w:ascii="Times New Roman" w:hAnsi="Times New Roman"/>
          <w:sz w:val="24"/>
          <w:szCs w:val="24"/>
        </w:rPr>
        <w:t xml:space="preserve">I napriek tvrdošijnosti kresťanov nemali správcovia provincií záujem bezhlavo vyhlasovať trest smrti pokiaľ sa nejednalo o závažný zločin. Pripadalo im nenormálne, že majú poslať na smrť človeka, ktorý z nejakého pobláznenia odmieta hodiť kúsok kadidla do ohňa a pokloniť sa cisárovej buste. Preto sa veľa guvernérov snažilo prehovoriť obžalovaného aby tento úkon vykonal a zachránil si život. Väčšina veriacich sa pri pohľade na mučiace zariadenia kresťanstva verejne zriekla alebo išla obetovať rímskym Bohom a potom naďalej v pokoji uctievali Krista, s čím boli spokojné obe strany. No boli i kresťania ktorí to odmietali. V procesoch v malej Ázií okolo roku 155 alebo 156 musel prokonzul čeliť i mladému kresťanovi Germanicovi. </w:t>
      </w:r>
    </w:p>
    <w:p>
      <w:pPr>
        <w:pStyle w:val="Zkladntext71"/>
        <w:spacing w:lineRule="auto" w:line="276" w:before="0" w:after="0"/>
        <w:rPr>
          <w:b w:val="false"/>
          <w:sz w:val="24"/>
          <w:szCs w:val="24"/>
        </w:rPr>
      </w:pPr>
      <w:r>
        <w:rPr>
          <w:b w:val="false"/>
          <w:sz w:val="24"/>
          <w:szCs w:val="24"/>
        </w:rPr>
      </w:r>
    </w:p>
    <w:p>
      <w:pPr>
        <w:pStyle w:val="Zkladntext71"/>
        <w:spacing w:lineRule="auto" w:line="276" w:before="0" w:after="0"/>
        <w:rPr>
          <w:sz w:val="24"/>
          <w:szCs w:val="24"/>
        </w:rPr>
      </w:pPr>
      <w:r>
        <w:rPr>
          <w:color w:val="FF0000"/>
          <w:sz w:val="24"/>
          <w:szCs w:val="24"/>
        </w:rPr>
        <w:t>17</w:t>
      </w:r>
    </w:p>
    <w:p>
      <w:pPr>
        <w:pStyle w:val="Zkladntext71"/>
        <w:spacing w:lineRule="auto" w:line="276" w:before="0" w:after="0"/>
        <w:rPr>
          <w:sz w:val="24"/>
          <w:szCs w:val="24"/>
        </w:rPr>
      </w:pPr>
      <w:r>
        <w:rPr>
          <w:b w:val="false"/>
          <w:color w:val="FF0000"/>
          <w:sz w:val="24"/>
          <w:szCs w:val="24"/>
        </w:rPr>
        <w:t>„</w:t>
      </w:r>
      <w:r>
        <w:rPr>
          <w:b w:val="false"/>
          <w:color w:val="FF0000"/>
          <w:sz w:val="24"/>
          <w:szCs w:val="24"/>
        </w:rPr>
        <w:t xml:space="preserve">Bičmi boli (telá kresťanov) tak rozšľahané, že bolo vidieť nielen šľachy a žily, ale aj vnútornosti, až diváci v plači prosili o zľutovanie. Tí, ktorí boli vybraní pre zver, podstúpili hrozné muky. Boli pokladaní na črepiny či iným spôsobom mučení. Zvlášť, rozprávajú, že sa vyznamenal šľachetný Germanicus, keď s Božou milosťou prekonal prirodzený strach pred smrťou. Prokonzul sa snažil, aby zmenil svoje zmýšľanie. Hovoril o jeho mladosti a naliehal na neho, aby mal súcit sám nad sebou, že je ešte mladý, v rozkvete svojho života. Ten sa dlho nerozmýšľal. Privolal na seba divoké zviera, nútil ich, dráždil, aby čo najrýchlejšie odišiel z nespravodlivého a zločinného sveta. Po jeho slávnej smrti celé to veľké množstvo ľudí obdivovalo statočnosť tohto Boha milujúceho mučeníka a vôbec odvahu všetkých kresťanov“ </w:t>
      </w:r>
    </w:p>
    <w:p>
      <w:pPr>
        <w:pStyle w:val="Zkladntext71"/>
        <w:spacing w:lineRule="auto" w:line="276" w:before="57" w:after="57"/>
        <w:rPr>
          <w:i/>
          <w:i/>
          <w:iCs/>
          <w:sz w:val="24"/>
          <w:szCs w:val="24"/>
        </w:rPr>
      </w:pPr>
      <w:r>
        <w:rPr>
          <w:b w:val="false"/>
          <w:i/>
          <w:iCs/>
          <w:color w:val="FF0000"/>
          <w:sz w:val="24"/>
          <w:szCs w:val="24"/>
        </w:rPr>
        <w:t>(Eusebius: Cirkevne dejiny 4 /23).</w:t>
      </w:r>
    </w:p>
    <w:p>
      <w:pPr>
        <w:pStyle w:val="Normal"/>
        <w:spacing w:before="0" w:after="0"/>
        <w:rPr>
          <w:rFonts w:ascii="Times New Roman" w:hAnsi="Times New Roman" w:eastAsia="CenturionOld-Normal" w:cs="Times New Roman"/>
          <w:color w:val="0070C0"/>
          <w:sz w:val="24"/>
          <w:szCs w:val="24"/>
        </w:rPr>
      </w:pPr>
      <w:r>
        <w:rPr>
          <w:rFonts w:eastAsia="CenturionOld-Normal" w:cs="Times New Roman" w:ascii="Times New Roman" w:hAnsi="Times New Roman"/>
          <w:color w:val="0070C0"/>
          <w:sz w:val="24"/>
          <w:szCs w:val="24"/>
        </w:rPr>
      </w:r>
    </w:p>
    <w:p>
      <w:pPr>
        <w:pStyle w:val="Normal"/>
        <w:spacing w:before="0" w:after="0"/>
        <w:rPr>
          <w:rFonts w:ascii="Times New Roman" w:hAnsi="Times New Roman"/>
          <w:sz w:val="24"/>
          <w:szCs w:val="24"/>
        </w:rPr>
      </w:pPr>
      <w:r>
        <w:rPr>
          <w:rFonts w:eastAsia="CenturionOld-Normal" w:cs="Times New Roman" w:ascii="Times New Roman" w:hAnsi="Times New Roman"/>
          <w:b/>
          <w:bCs/>
          <w:sz w:val="24"/>
          <w:szCs w:val="24"/>
        </w:rPr>
        <w:t>18</w:t>
      </w:r>
    </w:p>
    <w:p>
      <w:pPr>
        <w:pStyle w:val="NormalWeb"/>
        <w:spacing w:lineRule="auto" w:line="276" w:before="0" w:after="0"/>
        <w:rPr/>
      </w:pPr>
      <w:r>
        <w:rPr/>
        <w:t xml:space="preserve">Medzi mučeníkmi bol i Polykarp, učeník apoštola Jána, ktorý ho vymenoval za biskupa cirkvi v Smyrne. Tento svätý, ktorý sa veľmi dobre poznal s mnohými, ktorí videli Ježiša Krista, neúnavne pracoval na obrátení Židov i pohanov. Podrobnú správu o tom čo sa udialo ako i o samotnom procese napísal vo forme listu krátko po Polykarpovej smrti jeden z členom kresťanskej komunity v Smyrne menom Marcion. Keď vypuklo v roku 155 v Malej Ázii prenasledovanie kresťanov, štátne úrady vydali na biskupa zatykač. Polykarp bol už veľmi starý a nemienil sa schovávať no jeho učeníci naňho naliehali aby odišiel do neďalekej dediny a tam sa ukryl. Rímski vojaci ho však vysliedili a on sa im dobrovoľne vzdal. Na jeho žiadosť mu dali ešte dve hodiny na modlitbu, potom ho vysadili na somára a viedli do mesta. Cestou stretli mestského sudcu Herodasa, ktorý ho vzal k sebe na voz a počas jazdy s ním viedol rozhovor:  </w:t>
      </w:r>
    </w:p>
    <w:p>
      <w:pPr>
        <w:pStyle w:val="NormalWeb"/>
        <w:spacing w:lineRule="auto" w:line="276" w:before="0" w:after="0"/>
        <w:rPr>
          <w:color w:val="FF0000"/>
        </w:rPr>
      </w:pPr>
      <w:r>
        <w:rPr>
          <w:color w:val="FF0000"/>
        </w:rPr>
      </w:r>
    </w:p>
    <w:p>
      <w:pPr>
        <w:pStyle w:val="NormalWeb"/>
        <w:spacing w:lineRule="auto" w:line="276" w:before="0" w:after="0"/>
        <w:rPr>
          <w:b/>
          <w:bCs/>
          <w:color w:val="FF0000"/>
        </w:rPr>
      </w:pPr>
      <w:r>
        <w:rPr>
          <w:b/>
          <w:bCs/>
          <w:color w:val="FF0000"/>
        </w:rPr>
        <w:t>19</w:t>
      </w:r>
    </w:p>
    <w:p>
      <w:pPr>
        <w:pStyle w:val="Normal"/>
        <w:spacing w:before="0" w:after="0"/>
        <w:rPr>
          <w:rFonts w:ascii="Times New Roman" w:hAnsi="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Herodas: „Čo je na tom zlé, keď povieš: „Cisár je pán“. „Obetuješ a urobíš, čo sa od teba vyžaduje, a zachrániš sa.“ Spočiatku Polykrap neodpovedal, ale keď Herodas trval  na odpovedi, povedal: „Neurobím to, čo mi radíte.“ Herodas sa nahneval, že nedokázal presvedčiť svätého muža a povedal mu hrozné veci. Potom ho vyhodil z koča takou prudkosťou, že si Polykrap pri vystupovaní odrel holennú kosť“</w:t>
      </w:r>
    </w:p>
    <w:p>
      <w:pPr>
        <w:pStyle w:val="Normal"/>
        <w:spacing w:before="57" w:after="57"/>
        <w:rPr>
          <w:rFonts w:ascii="Times New Roman" w:hAnsi="Times New Roman"/>
          <w:i/>
          <w:i/>
          <w:iCs/>
          <w:sz w:val="24"/>
          <w:szCs w:val="24"/>
        </w:rPr>
      </w:pPr>
      <w:r>
        <w:rPr>
          <w:rFonts w:cs="Times New Roman" w:ascii="Times New Roman" w:hAnsi="Times New Roman"/>
          <w:i/>
          <w:iCs/>
          <w:color w:val="FF0000"/>
          <w:sz w:val="24"/>
          <w:szCs w:val="24"/>
        </w:rPr>
        <w:t xml:space="preserve">(Martyrium Polykarpa) </w:t>
      </w:r>
    </w:p>
    <w:p>
      <w:pPr>
        <w:pStyle w:val="Zkladntext71"/>
        <w:spacing w:lineRule="auto" w:line="276" w:before="0" w:after="0"/>
        <w:rPr>
          <w:sz w:val="24"/>
          <w:szCs w:val="24"/>
        </w:rPr>
      </w:pPr>
      <w:r>
        <w:rPr>
          <w:b w:val="false"/>
          <w:color w:val="FF0000"/>
          <w:sz w:val="24"/>
          <w:szCs w:val="24"/>
          <w:lang w:eastAsia="sk-SK"/>
        </w:rPr>
        <w:t>„</w:t>
      </w:r>
      <w:r>
        <w:rPr>
          <w:b w:val="false"/>
          <w:color w:val="FF0000"/>
          <w:sz w:val="24"/>
          <w:szCs w:val="24"/>
          <w:lang w:eastAsia="sk-SK"/>
        </w:rPr>
        <w:t xml:space="preserve">Keď ho priviedli pred prokonzula ten sa ho spýtal, či je Polykarp. Keď to potvrdil, pokúsil sa ho prokonzul presvedčiť, aby zaprel Krista. </w:t>
      </w:r>
      <w:r>
        <w:rPr>
          <w:b w:val="false"/>
          <w:color w:val="FF0000"/>
          <w:sz w:val="24"/>
          <w:szCs w:val="24"/>
        </w:rPr>
        <w:t xml:space="preserve">„Maj súcit so svojím vekom, zmeň svoje myslenie a prisahaj pri cisárovej Fortune, povedz: Preč s bezbožníkmi!“. </w:t>
      </w:r>
      <w:r>
        <w:rPr>
          <w:b w:val="false"/>
          <w:color w:val="FF0000"/>
          <w:sz w:val="24"/>
          <w:szCs w:val="24"/>
          <w:lang w:eastAsia="sk-SK"/>
        </w:rPr>
        <w:t xml:space="preserve">Polykarp sa s vážnym výrazom pozrel na celý dav bezzákonných pohanov na štadióne, natiahol k nim ruku, vzdychol, pozrel sa k nebu a povedal: „Preč s bezbožnými!“ Prokonzul však trval na svojom a povedal: „Prisahaj a prepustím ťa, zloreč Krista!“, Polykarp odpovedal: </w:t>
      </w:r>
      <w:r>
        <w:rPr>
          <w:b w:val="false"/>
          <w:color w:val="FF0000"/>
          <w:sz w:val="24"/>
          <w:szCs w:val="24"/>
        </w:rPr>
        <w:t>„Osemdesiat šesť rokov mu slúžim a v ničom mi neublížil, ako by som mohol potupiť svojho Kráľa, ktorý ma vykúpil?“'...  „Počuj otvorene mojej dobrovoľnej priznanie: „Som kresťan“... Nato prokonzul povedal: „Mám dravú zver. Tej ťa predhodím ak nezmeníš svoju mienku“. „Zavolaj ju“ odpovedal Polykarp. „Pre nás nie je možné obrátenie od lepšieho k horšiemu. Krásne je obrátiť sa od zlého k dobrému“. Prokonzul: „Ak pohŕdaš zverou a nezmeníš svoje zmýšľanie, urobím ťa pokrmom pre oheň“. Polykarp odpovedal: „Hrozíš ohňom, ktorý páli chvíľu a za chvíľu zhasne. Nevieš však že bezbožným hrozí oheň budúceho súdu a večný trest. Prečo váhaš? Urob, čo chceš!“... Prokonzul sa už nemienil zaoberať tvrdohlavým  kresťanom a poslal svojho hlásateľa prečítať rozsudok: „Polykarp doznal, že je kresťanom“. Keď to hlásateľ ohlásil, všetci, pohania aj Židia bývajúci v Smyrne, v nepredstaviteľné nenávisti začali kričať: „To je ten učiteľ z Ázie, ktorý ničí našich bohov. Učí neobetovať a neklaňať sa bohom.“ Tu si svorne zaumienili, aby bol Polykarp za živa upálený... Vtedy sa obrátil k svojim verným, ktorí tam boli s ním, a prorocky povedal: „Musím za živa horieť“. Toto bolo vykonané veľmi rýchlo, rýchlejšie ako to bolo vyslovené. Ľud okamžite znášal drevo a chrastie z dielní a kúpeľov. Ako obyčajne najochotnejšie pomáhali Židia“.</w:t>
      </w:r>
    </w:p>
    <w:p>
      <w:pPr>
        <w:pStyle w:val="Zkladntext71"/>
        <w:spacing w:lineRule="auto" w:line="276" w:before="57" w:after="57"/>
        <w:rPr>
          <w:i/>
          <w:i/>
          <w:iCs/>
          <w:sz w:val="24"/>
          <w:szCs w:val="24"/>
        </w:rPr>
      </w:pPr>
      <w:r>
        <w:rPr>
          <w:b w:val="false"/>
          <w:i/>
          <w:iCs/>
          <w:color w:val="FF0000"/>
          <w:sz w:val="24"/>
          <w:szCs w:val="24"/>
        </w:rPr>
        <w:t>(Eusebius: Cirkevne dejiny 4/23).</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sz w:val="24"/>
          <w:szCs w:val="24"/>
        </w:rPr>
      </w:pPr>
      <w:r>
        <w:rPr>
          <w:rFonts w:eastAsia="Times New Roman" w:cs="Times New Roman" w:ascii="Times New Roman" w:hAnsi="Times New Roman"/>
          <w:b/>
          <w:bCs/>
          <w:sz w:val="24"/>
          <w:szCs w:val="24"/>
          <w:lang w:eastAsia="sk-SK"/>
        </w:rPr>
        <w:t>20</w:t>
      </w:r>
    </w:p>
    <w:p>
      <w:pPr>
        <w:pStyle w:val="NormalWeb"/>
        <w:spacing w:lineRule="auto" w:line="276" w:before="0" w:after="0"/>
        <w:rPr/>
      </w:pPr>
      <w:r>
        <w:rPr/>
        <w:t xml:space="preserve">Polykrap na zaplnenom štadióne teatrálne odmietol obetovať rímskym bohom a vzapätí verejne demonštroval, že je kresťanom. Pre prokonzula to bol jasný prípad, ktorý uzavrel za veľkého jasotu pohanských a židovských divákov. Polykrap bol 23 februára roku 155  predvedený na námestie Smyrny mesta ležiaceho na západnom pobreží Malej Ázie kde mal byť verejne upálený. Keď ho mestská stráž pripútala k hranici začal sa modliť a ďakovať Bohu za česť, že môže obetovať svoj život ako mučeník. Keďže vlhké drevo prinesené na hranicu nechcelo poriadne horieť vojaci dostali príkaz aby Polykrapa ešte pred upálením zabili prebodnutím. Dokument Umučenie Polykarpa je jedným z najstarších zachovaných svedectiev o kresťanskom mučeníctve zapísaný očitým svedkom, ktorý bol prítomný na Polykarpovom súde a poprave. V tomto spise sa po prvýkrát spomína „katolícka cirkev“ v zmysle „pravoverná cirkev“. </w:t>
      </w:r>
    </w:p>
    <w:p>
      <w:pPr>
        <w:pStyle w:val="NormalWeb"/>
        <w:spacing w:lineRule="auto" w:line="276" w:before="0" w:after="0"/>
        <w:rPr/>
      </w:pPr>
      <w:r>
        <w:rPr/>
      </w:r>
    </w:p>
    <w:p>
      <w:pPr>
        <w:pStyle w:val="NormalWeb"/>
        <w:spacing w:lineRule="auto" w:line="276" w:before="0" w:after="0"/>
        <w:rPr>
          <w:b/>
          <w:bCs/>
          <w:sz w:val="22"/>
          <w:szCs w:val="22"/>
        </w:rPr>
      </w:pPr>
      <w:r>
        <w:rPr>
          <w:b/>
          <w:bCs/>
          <w:sz w:val="22"/>
          <w:szCs w:val="22"/>
        </w:rPr>
        <w:t>HUDBA</w:t>
      </w:r>
    </w:p>
    <w:p>
      <w:pPr>
        <w:pStyle w:val="Normal"/>
        <w:spacing w:before="0" w:after="0"/>
        <w:rPr/>
      </w:pPr>
      <w:r>
        <w:rPr>
          <w:rFonts w:cs="Times New Roman" w:ascii="Times New Roman" w:hAnsi="Times New Roman"/>
          <w:sz w:val="24"/>
          <w:szCs w:val="24"/>
        </w:rPr>
        <w:t>Ernia - PER TE</w:t>
      </w:r>
      <w:r>
        <w:rPr>
          <w:rFonts w:cs="Times New Roman" w:ascii="Times New Roman" w:hAnsi="Times New Roman"/>
        </w:rPr>
        <w:t xml:space="preserve"> </w:t>
      </w:r>
      <w:hyperlink r:id="rId2">
        <w:r>
          <w:rPr>
            <w:rStyle w:val="Hyperlink"/>
            <w:rFonts w:cs="Times New Roman" w:ascii="Times New Roman" w:hAnsi="Times New Roman"/>
          </w:rPr>
          <w:t>https://www.youtube.com/watch?v=QKwlM2r7Zmk&amp;list=PL5afZumWHcWxGAMWGknfo1c3osuRXabM7&amp;index=21</w:t>
        </w:r>
      </w:hyperlink>
      <w:r>
        <w:rPr>
          <w:rFonts w:cs="Times New Roman" w:ascii="Times New Roman" w:hAnsi="Times New Roman"/>
        </w:rPr>
        <w:t xml:space="preserve"> </w:t>
      </w:r>
    </w:p>
    <w:p>
      <w:pPr>
        <w:pStyle w:val="NormalWeb"/>
        <w:spacing w:lineRule="auto" w:line="276" w:before="0" w:after="0"/>
        <w:rPr>
          <w:sz w:val="22"/>
          <w:szCs w:val="22"/>
        </w:rPr>
      </w:pPr>
      <w:r>
        <w:rPr>
          <w:sz w:val="22"/>
          <w:szCs w:val="22"/>
        </w:rPr>
      </w:r>
    </w:p>
    <w:p>
      <w:pPr>
        <w:pStyle w:val="NormalWeb"/>
        <w:spacing w:lineRule="auto" w:line="276" w:before="0" w:after="0"/>
        <w:rPr>
          <w:b/>
          <w:bCs/>
        </w:rPr>
      </w:pPr>
      <w:r>
        <w:rPr>
          <w:b/>
          <w:bCs/>
        </w:rPr>
      </w:r>
    </w:p>
    <w:p>
      <w:pPr>
        <w:pStyle w:val="NormalWeb"/>
        <w:spacing w:lineRule="auto" w:line="276" w:before="0" w:after="0"/>
        <w:rPr>
          <w:b/>
          <w:bCs/>
        </w:rPr>
      </w:pPr>
      <w:r>
        <w:rPr>
          <w:b/>
          <w:bCs/>
        </w:rPr>
        <w:t>21</w:t>
      </w:r>
    </w:p>
    <w:p>
      <w:pPr>
        <w:pStyle w:val="NormalWeb"/>
        <w:spacing w:lineRule="auto" w:line="276" w:before="0" w:after="0"/>
        <w:rPr/>
      </w:pPr>
      <w:r>
        <w:rPr/>
        <w:t xml:space="preserve">Medzi rokmi 155 a 156, keď bol odsúdený Polykarp biskup zo Smyrny, boli v Ríme popravení aj biskupi z Atén, Laodikey a Frýgie, apologét Justín a ďalší kresťania, ako aj skupina mučeníkov v Scille a severnej Afrike. Najhorší masaker kresťanov sa však odohral roku 177 v galských mestách Lugdunum a Vindobona v súčasnosti mestá Lyon vo Francúzsku a Viedeň v Rakúsku. V lete toho roku sa pri každoročnom letnom zhromaždení, ktoré sa konalo za účelom platby kmeňových daní, medzi ľudom vyhrotila atmosféra. Obyvatelia oboch miest už nejaký čas zasypávali guvernéra svojimi sťažnosti na nových migrantov, ktorí majú podivné zvyky a svojim správaním narušujú verejný priestor. Išlo o kresťanov, ktorí sa prisťahovali z malej Ázie do provincie Gália. Mestský úrad síce dostával od občanov mnoho sťažností ale ignoroval ich. Avšak v čase vyplácania daní, keď prišiel do mesta guvernér provincie sa problém už viac ignorovať nemohol, najmä keď ľudia do jeho úradu predviedli otrokov, ktorí slúžili kresťanom a tí pod prísahou guvernérovi povedali, že sa ich páni vo svojich domoch zúčastňujú kanibalských hostín a páchania incestu. To, čo nasledovalo, vyzeralo ako štátom riadená výtržnosť za „ohromného hnevu pohanov“. Rímske vojsko v krátkom čase urobilo v kresťanských príbytkov razie a mnohých z nich zatkla a uväznila v kobkách, kde boli mučení. </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22</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 xml:space="preserve">Niektorí pri zatknutí zapreli svoju vieru, no i tak boli uväznení a museli s ostatnými znášať všetky ťažkosti. Ich zapretie im nepomohlo. Zatiaľ čo tí, ktorí vyznali kto sú, boli uväznení ako kresťania a nebolo im vytýkané nejaké iné previnenie, tí čo zapreli vieru, boli držaní vo väzení ako vrahovia a zločinci a tým v porovnaní s ostatnými boli dvojnásobne trestaní... Tí čo nezapreli išli do väzenia s radostnou tvárou, dôstojnosť a krása sa zlúčili v ich tvárach a putá prijímali ako nádherný šperk... </w:t>
      </w:r>
      <w:r>
        <w:rPr>
          <w:rFonts w:cs="Times New Roman" w:ascii="Times New Roman" w:hAnsi="Times New Roman"/>
          <w:color w:val="FF0000"/>
          <w:sz w:val="24"/>
          <w:szCs w:val="24"/>
        </w:rPr>
        <w:t xml:space="preserve">Tí druhí šli s pohľadom upretým do zeme, pokorení a pokrytí hanbou... Pri súdnom pojednávaní sa dožadoval občan Epagathus svojho svedectvá k vyšetrovaniu s kresťanmi. Miestodržiaci však nebral žiadny ohľad na jeho oprávnenú žiadosť ale spýtal sa ho, či je kresťanom. Keď to Epagathus nahlas potvrdil, bol ako zástupca kresťanov prijatý medzi vyvolených zástupcov mučeníkov... Dal tu najavo plnosťou svojej lásky, keď za hájenia bratov bol ochotný sám dať život. Bol pravý úradník Krista, ktorý nasleduje baránka kamkoľvek. Teraz začalo medzi ostatnými zvelebovanie ducha. Tí čo boli rozhodnutí a pripravení boli prvými mučeníkmi. Tiež oni so všetkou radosťou skladali vyznanie mučeníkov. Avšak boli tu i nerozhodnutí nepripravení a ešte slabí, a tí nemohli zniesť ťažkosti boja. Z týchto rýchlo odpadlo asi desať. Pripravili nám veľký zármutok i nezmieriteľnú bolesť a ochromili odvahu ostatných, ktorí ešte neboli zatknutí a ktorí bez ohľadu na všetky problémy, ktoré by mali vytrpieť stáli u svedkov viery a neodlúčili sa od nich. Všetci sme mali veľký strach, že nevyznajú vieru. Nie strach z hrozných muk, ale strach aby niekto neodpadol. </w:t>
      </w:r>
    </w:p>
    <w:p>
      <w:pPr>
        <w:pStyle w:val="Normal"/>
        <w:spacing w:before="57" w:after="57"/>
        <w:rPr>
          <w:rFonts w:ascii="Times New Roman" w:hAnsi="Times New Roman" w:cs="Times New Roman"/>
          <w:i/>
          <w:i/>
          <w:iCs/>
          <w:sz w:val="24"/>
          <w:szCs w:val="24"/>
        </w:rPr>
      </w:pPr>
      <w:r>
        <w:rPr>
          <w:rFonts w:cs="Times New Roman" w:ascii="Times New Roman" w:hAnsi="Times New Roman"/>
          <w:i/>
          <w:iCs/>
          <w:color w:val="FF0000"/>
          <w:sz w:val="24"/>
          <w:szCs w:val="24"/>
        </w:rPr>
        <w:t>(Eusebius: Cirkevne dejiny 5/2).</w:t>
      </w:r>
    </w:p>
    <w:p>
      <w:pPr>
        <w:pStyle w:val="Normal"/>
        <w:spacing w:before="0" w:after="0"/>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r>
    </w:p>
    <w:p>
      <w:pPr>
        <w:pStyle w:val="Normal"/>
        <w:spacing w:before="0" w:after="0"/>
        <w:rPr>
          <w:rFonts w:ascii="Calibri" w:hAnsi="Calibri" w:eastAsia="Calibri"/>
          <w:shd w:fill="FFFF00" w:val="clear"/>
        </w:rPr>
      </w:pPr>
      <w:r>
        <w:rPr>
          <w:rFonts w:eastAsia="Times New Roman" w:cs="Times New Roman" w:ascii="Times New Roman" w:hAnsi="Times New Roman"/>
          <w:b/>
          <w:bCs/>
          <w:sz w:val="24"/>
          <w:szCs w:val="24"/>
          <w:shd w:fill="FFFF00" w:val="clear"/>
          <w:lang w:eastAsia="sk-SK"/>
        </w:rPr>
        <w:t>23</w:t>
      </w:r>
    </w:p>
    <w:p>
      <w:pPr>
        <w:pStyle w:val="Normal"/>
        <w:spacing w:before="0" w:after="0"/>
        <w:rPr>
          <w:rFonts w:ascii="Calibri" w:hAnsi="Calibri" w:eastAsia="Calibri"/>
          <w:shd w:fill="FFFF00" w:val="clear"/>
        </w:rPr>
      </w:pPr>
      <w:r>
        <w:rPr>
          <w:rFonts w:eastAsia="Times New Roman" w:cs="Times New Roman" w:ascii="Times New Roman" w:hAnsi="Times New Roman"/>
          <w:sz w:val="24"/>
          <w:szCs w:val="24"/>
          <w:shd w:fill="FFFF00" w:val="clear"/>
          <w:lang w:eastAsia="sk-SK"/>
        </w:rPr>
        <w:t xml:space="preserve">Konkrétne príčiny, ktoré viedli obyvateľov Vindobony a Lugduna k nenávisti voči kresťanom, nie sú jasné. V týchto mestách žila po stáročia Galorímska populácia hovoriaca po latinsky, ktorá pravdepodobne nových kresťanských prisťahovalcov z malej Azie hovoriacich po grécky medzi seba neprijala - boli etnicky a kultúrne odlišní, navyše s podivným náboženstvom. Je zjavné, že medzi starými a novými usadlíkmi vládlo napätie. Domácich obyvateľov znepokojovala agresívna misijná činnosť kresťanov, ktorá sa zameriavala najmä na ženy, deti a sociálne slabších obyvateľov. Keďže Rimania považovali osobné vyznanie za svoju súkromnú vec do ktorej sa nemá nikto starať, vnímali takéto správanie ako útok na svoju integritu. Keď k tomu pridáme utajené náboženské rituály, ktoré často vyvolávali podozrenie, že ide o vykonávanie zločinov spojených s kanibalizmom a incestom, podivné orientálne správanie sa vo verejnom priestore ako i ekonomické aspekty v konkurenčnom obchode, problém je vyrobený. Bez agitácie verejnosti by nemala rímska štátna aparatúra motiváciu miestnych kresťanov prenasledovať, no keď dav ľudí na guvernéra naliehal, ten musel pre upokojenie situácie začať súdne procesy. Najväčšie z nich prebehli v 200 tisícovom Lugdunume a to za hektických okolností, keď rozvášnení obyvatelia mesta naliehali na prefekta aby vyniesol tie najtvrdšie rozsudky. </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24</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 xml:space="preserve">Sanctovi, diakonovi z Vindobony, prikladali na semenníky do červena rozpálené pláty- „jeho nebohé telo, ktoré bolo jedna obrovská rana, sa už navonok prestalo podobať človeku“. Tí kresťania, ktorí boli rímskymi občanmi, boli sťatí. Iní boli bičovaním nahnaní uličkou do amfiteátra a potom, pred zrakmi publika tvoreného prevažne členmi doteraz  neporímštených kmeňov, predhodení divej zveri. Hlavy a údy, ktoré boli kresťanom odťaté, boli pod dozorom stráže po šesť dní verejne vystavené, potom spálené a popol hodený do rieky Rhôny. Konali sa však aj riadne výsluchy a súdy pred miestnym prefektom Rustikom. „Niektorí kresťania boli zjavne nepripravení, nepoučení a doteraz slabí, neschopní zniesť tú záťaž... desať ich v strachu odpadlo“. To nevyzerá na nekontrolovateľný pogrom. Zo všetkých najhoršieho zaobchádzania sa dostalo jednej žene menom Blandína ktorá bola: „mučená od úsvitu do večera, kým jej mučitelia neboli vyčerpaní a... žasli, že v jej tele stále prebýva život“. Potom bola bičovaná, vyprážaná na „panvici“ a nakoniec daná do koša, v ktorom ju na smrť uvláčili divokí býci... </w:t>
      </w:r>
      <w:r>
        <w:rPr>
          <w:rFonts w:cs="Times New Roman" w:ascii="Times New Roman" w:hAnsi="Times New Roman"/>
          <w:color w:val="FF0000"/>
          <w:sz w:val="24"/>
          <w:szCs w:val="24"/>
        </w:rPr>
        <w:t>Ich mučenícka smrť našla rôznu tvár. Z rôznych kvetov uplietli vence a priniesli ich otcovi (Bohu)“</w:t>
      </w:r>
    </w:p>
    <w:p>
      <w:pPr>
        <w:pStyle w:val="Normal"/>
        <w:spacing w:before="57" w:after="57"/>
        <w:rPr>
          <w:rFonts w:ascii="Times New Roman" w:hAnsi="Times New Roman" w:cs="Times New Roman"/>
          <w:i/>
          <w:i/>
          <w:iCs/>
          <w:sz w:val="24"/>
          <w:szCs w:val="24"/>
        </w:rPr>
      </w:pPr>
      <w:r>
        <w:rPr>
          <w:rFonts w:eastAsia="Times New Roman" w:cs="Times New Roman" w:ascii="Times New Roman" w:hAnsi="Times New Roman"/>
          <w:i/>
          <w:iCs/>
          <w:color w:val="FF0000"/>
          <w:sz w:val="24"/>
          <w:szCs w:val="24"/>
          <w:lang w:eastAsia="sk-SK"/>
        </w:rPr>
        <w:t>(Johnson: Dejiny kresťanstva s.113; Eusebius: Cirkevne dejiny 5/2).</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25</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Niektorí zo súdených kresťanov sa zrejme chceli aktívne obhajovať a trvali na preukázaní konkrétnej viny. Súdni úradníci im v tom chceli zabrániť, hľadali </w:t>
      </w:r>
      <w:r>
        <w:rPr>
          <w:rFonts w:cs="Times New Roman" w:ascii="Times New Roman" w:hAnsi="Times New Roman"/>
          <w:sz w:val="24"/>
          <w:szCs w:val="24"/>
        </w:rPr>
        <w:t xml:space="preserve">preto </w:t>
      </w:r>
      <w:r>
        <w:rPr>
          <w:rFonts w:cs="Times New Roman" w:ascii="Times New Roman" w:hAnsi="Times New Roman"/>
          <w:sz w:val="24"/>
          <w:szCs w:val="24"/>
        </w:rPr>
        <w:t xml:space="preserve">nepriamu skutkovú podstatu obvinenia na mučidlách, kde sa otrokov vypytovali na jednanie ich kresťanských pánov. Potom, čo z nich požadovanú odpoveď dostali: </w:t>
      </w:r>
      <w:r>
        <w:rPr>
          <w:rFonts w:cs="Times New Roman" w:ascii="Times New Roman" w:hAnsi="Times New Roman"/>
          <w:sz w:val="24"/>
          <w:szCs w:val="24"/>
        </w:rPr>
        <w:t xml:space="preserve">a to </w:t>
      </w:r>
      <w:r>
        <w:rPr>
          <w:rFonts w:cs="Times New Roman" w:ascii="Times New Roman" w:hAnsi="Times New Roman"/>
          <w:sz w:val="24"/>
          <w:szCs w:val="24"/>
        </w:rPr>
        <w:t xml:space="preserve">že kresťania praktizovali kultové stretnutia spojené s kanibalistickou hostinou plné sexuálnych incestov, potvrdila sa správnosť súdneho rozhodnutia. </w:t>
      </w:r>
      <w:r>
        <w:rPr>
          <w:rFonts w:eastAsia="Times New Roman" w:cs="Times New Roman" w:ascii="Times New Roman" w:hAnsi="Times New Roman"/>
          <w:sz w:val="24"/>
          <w:szCs w:val="24"/>
          <w:shd w:fill="auto" w:val="clear"/>
          <w:lang w:eastAsia="sk-SK"/>
        </w:rPr>
        <w:t xml:space="preserve">Tento incident bol výnimočný nielen počtom 48 obetí z ktorého bola polovica galsko- rímskeho pôvodu, ale i tým, že pri ňom došlo k prvému historicky doloženému porušeniu dovtedy platnej zásady cisára Trajana „nevyhľadávania kresťanov“. </w:t>
      </w:r>
      <w:r>
        <w:rPr>
          <w:rFonts w:cs="Times New Roman" w:ascii="Times New Roman" w:hAnsi="Times New Roman"/>
          <w:sz w:val="24"/>
          <w:szCs w:val="24"/>
          <w:shd w:fill="auto" w:val="clear"/>
        </w:rPr>
        <w:t>Pri bližšom pohľade na procesy, pri ktorých dochádzalo k odsúdeniu a potrestaniu kresťanov, si nemožno nevšimnúť, že rímske úrady často zasahovali na základe miestneho pobúrenia a ľudových nepokojov.</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Rímske úrady nemajú záujem zaoberať sa s kresťanmi, sú to pre nich nepríjemné záležitosti, ktoré ich obťažujú a oberajú o čas, ktorý by mohli využiť užitočnejšie. Navyše procesy s kresťanmi priťahujú veľkú pozornosť o ktorú správcovia provincií nestáli. Každý guvernér chcel mať vo svojej provincii poriadok a pokoj aby sa žiadne negatívne správy nedostali do Ríma a teda do uší cisára. Preto neexistuje žiadny záznam o tom že by cisár Marcus Aurelius o procesoch vo Vindobone a Lugdunume vedel. Nikto nechcel obťažovať cisára bezvýznamnými procesmi, najmä ak ho zamestnávali vojenské prípravy na východne ťaženie, kde musel riešiť aktuálne problémy. O tri roky neskôr roku 180 sa už cisár nachádzal pri Dunaji, kde rímske légie bojovali s Markomanmi a cisár na súčasnom území Slovenska pri rieke Hron dokončieval svoje filozofické dielo „</w:t>
      </w:r>
      <w:r>
        <w:rPr>
          <w:rStyle w:val="Emphasis"/>
          <w:rFonts w:cs="Times New Roman" w:ascii="Times New Roman" w:hAnsi="Times New Roman"/>
          <w:i w:val="false"/>
          <w:sz w:val="24"/>
          <w:szCs w:val="24"/>
        </w:rPr>
        <w:t xml:space="preserve">Myšlienky k sebe </w:t>
      </w:r>
      <w:r>
        <w:rPr>
          <w:rStyle w:val="Emphasis"/>
          <w:rFonts w:cs="Times New Roman" w:ascii="Times New Roman" w:hAnsi="Times New Roman"/>
          <w:i w:val="false"/>
          <w:strike/>
          <w:sz w:val="24"/>
          <w:szCs w:val="24"/>
        </w:rPr>
        <w:t>samému</w:t>
      </w:r>
      <w:r>
        <w:rPr>
          <w:rStyle w:val="Emphasis"/>
          <w:rFonts w:cs="Times New Roman" w:ascii="Times New Roman" w:hAnsi="Times New Roman"/>
          <w:i w:val="false"/>
          <w:sz w:val="24"/>
          <w:szCs w:val="24"/>
        </w:rPr>
        <w:t xml:space="preserve">“. Jeho </w:t>
      </w:r>
      <w:r>
        <w:rPr>
          <w:rFonts w:cs="Times New Roman" w:ascii="Times New Roman" w:hAnsi="Times New Roman"/>
          <w:sz w:val="24"/>
          <w:szCs w:val="24"/>
        </w:rPr>
        <w:t xml:space="preserve">expedičná jednotka nám o svojom pobyte zanechala odkaz na Trenčianskej skale, ktorý môžu návštevníci obdivovať dodnes. A práve v tom čase v meste Scili v súčasnosti mesto Kaserine v Tunisku, provincii Afrika, bola obvinená skupina dvanástich kresťanov z toho, že vyvolala hnev Bohov, pretože riadne neobetovali. Tým narušili zmier s bohmi čoho následkom bola morová nákaza.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26</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xml:space="preserve">- Prokonzul Saturninus </w:t>
      </w:r>
      <w:r>
        <w:rPr>
          <w:rFonts w:eastAsia="CenturionOld-Normal" w:cs="Times New Roman" w:ascii="Times New Roman" w:hAnsi="Times New Roman"/>
          <w:color w:val="FF0000"/>
          <w:sz w:val="24"/>
          <w:szCs w:val="24"/>
        </w:rPr>
        <w:t>(číta obžalobu voči kresťanom, ktorú ukončuje vetou):</w:t>
      </w:r>
      <w:r>
        <w:rPr>
          <w:rFonts w:eastAsia="CenturionOld-Normal" w:cs="Times New Roman" w:ascii="Times New Roman" w:hAnsi="Times New Roman"/>
          <w:iCs/>
          <w:color w:val="FF0000"/>
          <w:sz w:val="24"/>
          <w:szCs w:val="24"/>
        </w:rPr>
        <w:t xml:space="preserve">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 xml:space="preserve">Môžete získať milosť imperátora, nášho pána, ak sa vrátite k správnemu mysleniu“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xml:space="preserve">- Obvinený Speratus: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Nikdy sme nekonali zlé veci, ani sme neučinili podlosti... my si ctíme nášho imperátora“</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I my sme zbožní a naše náboženstvo je jednoduché, prisaháme na génia imperátora, nášho pána a prosíme za jeho blaho, čo by ste mali urobiť i vy... Ak budeš hovoriť zle o veciach, ktoré sú pre nás posvätné, nebudem ťa počúvať. Radšej prisahaj na génia imperátora nášho pána“</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Nepoznám moc tohto sveta, ale tým viac slúžim tomu Bohu, ktorého žiadny človek nevidel a ani svojimi očami uvidieť nemôže. Žiadnu krádež som nespáchal, ale keď niečo kúpim, platím dane, pretože poznám svojho Pána, Kráľa kráľov a Imperátora všetkých národov“.</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Zrieknite sa tohto pomäteného presvedčenia! Dajte úctu cisárovmu majestátu“</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Je zlým presvedčením vykonať vraždu alebo vyrieknuť krivé svedectvo“</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Prečo robíte takéto šialenosti? Nepodieľajte sa na bláznovstve.“</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Cittinus: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Pre nás neexistuje nikto iný, pred kým by sme mali bázeň, než Boh, náš Pán, ktorý je v nebesiach.“</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Donatus: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Česť cisárovi ale bojím sa len Boha“.</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 xml:space="preserve">Separus, pýtam sa ťa: „Zostávaš teda kresťanom?“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Som kresťan“</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Ste rozrušený, chcete čas na rozmyslenie? Dávam vám tridsaťdňový odklad aby ste dobre zvážili čo mi odpoviete. Premýšľajte!“</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Netreba, som kresťan.“ A všetci odsúdení s ním súhlasili“</w:t>
      </w:r>
    </w:p>
    <w:p>
      <w:pPr>
        <w:pStyle w:val="Normal"/>
        <w:spacing w:before="0" w:after="0"/>
        <w:rPr>
          <w:rFonts w:ascii="Times New Roman" w:hAnsi="Times New Roman" w:cs="Times New Roman"/>
          <w:sz w:val="24"/>
          <w:szCs w:val="24"/>
        </w:rPr>
      </w:pPr>
      <w:r>
        <w:rPr>
          <w:rFonts w:eastAsia="CenturionOld-Normal" w:cs="Times New Roman" w:ascii="Times New Roman" w:hAnsi="Times New Roman"/>
          <w:color w:val="FF0000"/>
          <w:sz w:val="24"/>
          <w:szCs w:val="24"/>
        </w:rPr>
        <w:t xml:space="preserve">Prokonzul Saturninus sa pozrel do očí mladých ľudí a z povzdychom prečítal z tabuľky rozsudok: „Sperata, Nartzala, Cittina, Donáta, Vestia, Secunda a ostatní, ktorí vyznali, že žijú kresťanským spôsobom života, je spravodlivé popraviť mečom, lebo hoci im bola ponúknutá možnosť navrátiť sa ku zvykom Rimanov, tvrdošijne vytrvali vo svojom bláznovstve. </w:t>
      </w:r>
    </w:p>
    <w:p>
      <w:pPr>
        <w:pStyle w:val="Normal"/>
        <w:spacing w:before="0" w:after="0"/>
        <w:rPr>
          <w:rFonts w:ascii="Times New Roman" w:hAnsi="Times New Roman" w:cs="Times New Roman"/>
          <w:sz w:val="24"/>
          <w:szCs w:val="24"/>
        </w:rPr>
      </w:pPr>
      <w:r>
        <w:rPr>
          <w:rFonts w:eastAsia="CenturionOld-Normal" w:cs="Times New Roman" w:ascii="Times New Roman" w:hAnsi="Times New Roman"/>
          <w:color w:val="FF0000"/>
          <w:sz w:val="24"/>
          <w:szCs w:val="24"/>
        </w:rPr>
        <w:t xml:space="preserve">Všetci dvanásti odsúdený naraz zvolali: „Vďaka Bohu“ Poprava bola vykonaná </w:t>
      </w:r>
      <w:r>
        <w:rPr>
          <w:rFonts w:cs="Times New Roman" w:ascii="Times New Roman" w:hAnsi="Times New Roman"/>
          <w:color w:val="FF0000"/>
          <w:sz w:val="24"/>
          <w:szCs w:val="24"/>
        </w:rPr>
        <w:t>17. júla roku 180“</w:t>
      </w:r>
    </w:p>
    <w:p>
      <w:pPr>
        <w:pStyle w:val="Normal"/>
        <w:spacing w:before="0" w:after="0"/>
        <w:rPr>
          <w:rFonts w:ascii="Times New Roman" w:hAnsi="Times New Roman" w:cs="Times New Roman"/>
          <w:sz w:val="24"/>
          <w:szCs w:val="24"/>
        </w:rPr>
      </w:pPr>
      <w:r>
        <w:rPr>
          <w:rFonts w:eastAsia="Times New Roman" w:cs="Times New Roman" w:ascii="Times New Roman" w:hAnsi="Times New Roman"/>
          <w:i/>
          <w:iCs/>
          <w:color w:val="FF0000"/>
          <w:sz w:val="24"/>
          <w:szCs w:val="24"/>
          <w:lang w:eastAsia="sk-SK"/>
        </w:rPr>
        <w:t>(Passio Sciliumských mučeníkov 1-14)</w:t>
      </w:r>
      <w:r>
        <w:rPr>
          <w:rFonts w:eastAsia="Times New Roman" w:cs="Times New Roman" w:ascii="Times New Roman" w:hAnsi="Times New Roman"/>
          <w:color w:val="FF0000"/>
          <w:sz w:val="24"/>
          <w:szCs w:val="24"/>
          <w:lang w:eastAsia="sk-SK"/>
        </w:rPr>
        <w:t xml:space="preserve"> </w:t>
      </w:r>
    </w:p>
    <w:p>
      <w:pPr>
        <w:pStyle w:val="Normal"/>
        <w:spacing w:before="0" w:after="0"/>
        <w:rPr>
          <w:rFonts w:ascii="Times New Roman" w:hAnsi="Times New Roman" w:eastAsia="CenturionOld-Normal" w:cs="Times New Roman"/>
          <w:sz w:val="24"/>
          <w:szCs w:val="24"/>
        </w:rPr>
      </w:pPr>
      <w:r>
        <w:rPr>
          <w:rFonts w:eastAsia="CenturionOld-Normal" w:cs="Times New Roman" w:ascii="Times New Roman" w:hAnsi="Times New Roman"/>
          <w:sz w:val="24"/>
          <w:szCs w:val="24"/>
        </w:rPr>
      </w:r>
    </w:p>
    <w:p>
      <w:pPr>
        <w:pStyle w:val="Normal"/>
        <w:spacing w:before="0" w:after="0"/>
        <w:rPr>
          <w:rFonts w:ascii="Times New Roman" w:hAnsi="Times New Roman" w:eastAsia="CenturionOld-Normal" w:cs="Times New Roman"/>
          <w:b/>
          <w:bCs/>
          <w:sz w:val="24"/>
          <w:szCs w:val="24"/>
        </w:rPr>
      </w:pPr>
      <w:r>
        <w:rPr>
          <w:rFonts w:eastAsia="CenturionOld-Normal" w:cs="Times New Roman" w:ascii="Times New Roman" w:hAnsi="Times New Roman"/>
          <w:b/>
          <w:bCs/>
          <w:sz w:val="24"/>
          <w:szCs w:val="24"/>
        </w:rPr>
        <w:t>27</w:t>
      </w:r>
    </w:p>
    <w:p>
      <w:pPr>
        <w:pStyle w:val="NormalWeb"/>
        <w:spacing w:lineRule="auto" w:line="276" w:before="0" w:after="0"/>
        <w:rPr/>
      </w:pPr>
      <w:r>
        <w:rPr/>
        <w:t>Prvoradou úlohou každého guvernéra bolo udržiavať poriadok a pokoj na jemu zverenom území. Preto títo správcovia považovali za veľkú nepríjemnosť mať vo svojej provincii väčšiu skupinu kresťanov. Úradnci zastupujúci štát, ktorý mimoriadne podporoval pohanské božstvá a božský kult cisára, nemohli nechať bez povšimnutia podivnú skupinu ľudí odmietajúcich skladať obete všeobecne uznávaným božstvám. Na konci 2. storočia sa začali po celej ríši šíriť fámy, že kresťania, ktorí neobetujú štátnym Bohom sú príčinou všetkých pohrôm ako mor, neúroda, invázie barbarov či záplavy. Takéto obvinenia guvernéri nemohli brať na ľahkú váhu a aj tí najmiernejší sa museli pod nátlakom ľudu zaoberať ich žalobami. Keď sa prokurátor so žalobou oboznámil a prijal ju ako dôvodnú, začal sa celým problémom zaoberať provinčný súd. Skutočnosť, že si niektorí rímski úradníci s legalitou svojich rozsudkov veľa krát ťažkú hlavu nerobili, svedčí i prípad kresťanských mučeníkov Ptolemaia a Lucia, kde obvinenie z kresťanstva slúžilo k účelovému vyrovnávaniu si osobných účtov. Podľa tejto správy istý rozhnevaný manžel obvinil svoju ženu z toho, že je kresťanka - kvôli tomu, že sa s ním chcela rozviesť.</w:t>
      </w:r>
    </w:p>
    <w:p>
      <w:pPr>
        <w:pStyle w:val="Normal"/>
        <w:shd w:fill="FFFFFF" w:val="clear"/>
        <w:tabs>
          <w:tab w:val="clear" w:pos="708"/>
          <w:tab w:val="left" w:pos="898" w:leader="none"/>
        </w:tabs>
        <w:spacing w:before="0" w:after="0"/>
        <w:rPr>
          <w:rFonts w:ascii="Times New Roman" w:hAnsi="Times New Roman" w:eastAsia="CenturionOld-Normal" w:cs="Times New Roman"/>
          <w:sz w:val="24"/>
          <w:szCs w:val="24"/>
        </w:rPr>
      </w:pPr>
      <w:r>
        <w:rPr>
          <w:rFonts w:eastAsia="CenturionOld-Normal" w:cs="Times New Roman" w:ascii="Times New Roman" w:hAnsi="Times New Roman"/>
          <w:sz w:val="24"/>
          <w:szCs w:val="24"/>
        </w:rPr>
      </w:r>
    </w:p>
    <w:p>
      <w:pPr>
        <w:pStyle w:val="Normal"/>
        <w:shd w:fill="FFFFFF" w:val="clear"/>
        <w:tabs>
          <w:tab w:val="clear" w:pos="708"/>
          <w:tab w:val="left" w:pos="898" w:leader="none"/>
        </w:tabs>
        <w:spacing w:before="0" w:after="0"/>
        <w:rPr>
          <w:rFonts w:ascii="Times New Roman" w:hAnsi="Times New Roman" w:cs="Times New Roman"/>
          <w:sz w:val="24"/>
          <w:szCs w:val="24"/>
        </w:rPr>
      </w:pPr>
      <w:r>
        <w:rPr>
          <w:rFonts w:eastAsia="CenturionOld-Normal" w:cs="Times New Roman" w:ascii="Times New Roman" w:hAnsi="Times New Roman"/>
          <w:b/>
          <w:bCs/>
          <w:color w:val="FF0000"/>
          <w:sz w:val="24"/>
          <w:szCs w:val="24"/>
        </w:rPr>
        <w:t>28</w:t>
      </w:r>
    </w:p>
    <w:p>
      <w:pPr>
        <w:pStyle w:val="Normal"/>
        <w:shd w:fill="FFFFFF" w:val="clear"/>
        <w:tabs>
          <w:tab w:val="clear" w:pos="708"/>
          <w:tab w:val="left" w:pos="898" w:leader="none"/>
        </w:tabs>
        <w:spacing w:before="0" w:after="0"/>
        <w:rPr>
          <w:rFonts w:ascii="Times New Roman" w:hAnsi="Times New Roman" w:cs="Times New Roman"/>
          <w:sz w:val="24"/>
          <w:szCs w:val="24"/>
        </w:rPr>
      </w:pPr>
      <w:r>
        <w:rPr>
          <w:rFonts w:eastAsia="CenturionOld-Normal" w:cs="Times New Roman" w:ascii="Times New Roman" w:hAnsi="Times New Roman"/>
          <w:color w:val="FF0000"/>
          <w:sz w:val="24"/>
          <w:szCs w:val="24"/>
        </w:rPr>
        <w:t xml:space="preserve">Jedna kresťanka sa chcela rozviesť so svojim mužom kvôli jeho sústavným opilstvám a opakovaným neverám. Urazený manžel sa obrátil na guvernéra Urbicusa s udaním na svoju ženu, že je kresťanka. Žaloba bola neúspešná nakoľko samotný cisár Antoninus Pius jej dal milosť. Manžel sa nahneval a obvinil učiteľa svojej manželky Ptolemaia, </w:t>
      </w:r>
      <w:r>
        <w:rPr>
          <w:rFonts w:cs="Times New Roman" w:ascii="Times New Roman" w:hAnsi="Times New Roman"/>
          <w:color w:val="FF0000"/>
          <w:sz w:val="24"/>
          <w:szCs w:val="24"/>
        </w:rPr>
        <w:t>z toho istého „zločinu“- že je kresťan.</w:t>
      </w:r>
      <w:r>
        <w:rPr>
          <w:rFonts w:eastAsia="CenturionOld-Normal" w:cs="Times New Roman" w:ascii="Times New Roman" w:hAnsi="Times New Roman"/>
          <w:color w:val="FF0000"/>
          <w:sz w:val="24"/>
          <w:szCs w:val="24"/>
        </w:rPr>
        <w:t xml:space="preserve"> </w:t>
      </w:r>
      <w:r>
        <w:rPr>
          <w:rFonts w:cs="Times New Roman" w:ascii="Times New Roman" w:hAnsi="Times New Roman"/>
          <w:color w:val="FF0000"/>
          <w:sz w:val="24"/>
          <w:szCs w:val="24"/>
        </w:rPr>
        <w:t>Počas výsluchu sa Ptolemaios pred rímskym prefektom Lolliusom Urbicus, priznal k svojej viere a bol bez ďalšieho vyšetrovania odsúdený na smrť. Proti rozsudku však vzniesol námietky iný kresťan – Lucius, a označil Ptolemaiove odsúdenie za nespravodlivé a Uricovi povedal: „</w:t>
      </w:r>
      <w:r>
        <w:rPr>
          <w:rFonts w:cs="Times New Roman" w:ascii="Times New Roman" w:hAnsi="Times New Roman"/>
          <w:color w:val="FF0000"/>
          <w:spacing w:val="3"/>
          <w:sz w:val="24"/>
          <w:szCs w:val="24"/>
        </w:rPr>
        <w:t xml:space="preserve">Čo je to, že si na človeka toho, ktorý nie je ani cudzoložník, ani smilník, ani vrah, ani lupič, ani úžerník ani inou ohavnú vinu nemá, pre jediné meno kresťanského vyznania prikročil k trestu? </w:t>
      </w:r>
      <w:r>
        <w:rPr>
          <w:rFonts w:cs="Times New Roman" w:ascii="Times New Roman" w:hAnsi="Times New Roman"/>
          <w:color w:val="FF0000"/>
          <w:sz w:val="24"/>
          <w:szCs w:val="24"/>
        </w:rPr>
        <w:t xml:space="preserve">Urbicus! Dopúšťaš sa nespravodlivosti a sprenevery inštrukcií samotného cisára. Nerobíš česť cisárovi Piovi a jeho synovi filozofovi (Marcovi Aureliovi)“. </w:t>
      </w:r>
      <w:r>
        <w:rPr>
          <w:rFonts w:cs="Times New Roman" w:ascii="Times New Roman" w:hAnsi="Times New Roman"/>
          <w:color w:val="FF0000"/>
          <w:spacing w:val="3"/>
          <w:sz w:val="24"/>
          <w:szCs w:val="24"/>
        </w:rPr>
        <w:t>Guvernér</w:t>
      </w:r>
      <w:r>
        <w:rPr>
          <w:rFonts w:cs="Times New Roman" w:ascii="Times New Roman" w:hAnsi="Times New Roman"/>
          <w:color w:val="FF0000"/>
          <w:sz w:val="24"/>
          <w:szCs w:val="24"/>
        </w:rPr>
        <w:t xml:space="preserve"> Urbicus nato: „Vidí sa mi Lucius, že i ty si kresťan“ Keď sa Lucius priznal k svojej viere, Urbicus prikázal: „</w:t>
      </w:r>
      <w:r>
        <w:rPr>
          <w:rFonts w:cs="Times New Roman" w:ascii="Times New Roman" w:hAnsi="Times New Roman"/>
          <w:color w:val="FF0000"/>
          <w:spacing w:val="3"/>
          <w:sz w:val="24"/>
          <w:szCs w:val="24"/>
        </w:rPr>
        <w:t xml:space="preserve">Tak teda i jeho na popravu odviesť“. </w:t>
      </w:r>
    </w:p>
    <w:p>
      <w:pPr>
        <w:pStyle w:val="Normal"/>
        <w:shd w:fill="FFFFFF" w:val="clear"/>
        <w:tabs>
          <w:tab w:val="clear" w:pos="708"/>
          <w:tab w:val="left" w:pos="898" w:leader="none"/>
        </w:tabs>
        <w:spacing w:before="57" w:after="57"/>
        <w:rPr>
          <w:rFonts w:ascii="Times New Roman" w:hAnsi="Times New Roman" w:cs="Times New Roman"/>
          <w:i/>
          <w:i/>
          <w:iCs/>
          <w:sz w:val="24"/>
          <w:szCs w:val="24"/>
        </w:rPr>
      </w:pPr>
      <w:r>
        <w:rPr>
          <w:rFonts w:cs="Times New Roman" w:ascii="Times New Roman" w:hAnsi="Times New Roman"/>
          <w:i/>
          <w:iCs/>
          <w:color w:val="FF0000"/>
          <w:spacing w:val="9"/>
          <w:sz w:val="24"/>
          <w:szCs w:val="24"/>
        </w:rPr>
        <w:t>(Justinus: Apológia 2/2).</w:t>
      </w:r>
    </w:p>
    <w:p>
      <w:pPr>
        <w:pStyle w:val="Normal"/>
        <w:shd w:fill="FFFFFF" w:val="clear"/>
        <w:tabs>
          <w:tab w:val="clear" w:pos="708"/>
          <w:tab w:val="left" w:pos="898" w:leader="none"/>
        </w:tabs>
        <w:spacing w:before="0" w:after="0"/>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shd w:fill="FFFFFF" w:val="clear"/>
        <w:tabs>
          <w:tab w:val="clear" w:pos="708"/>
          <w:tab w:val="left" w:pos="898" w:leader="none"/>
        </w:tabs>
        <w:spacing w:before="0" w:after="0"/>
        <w:rPr>
          <w:rFonts w:ascii="Times New Roman" w:hAnsi="Times New Roman" w:cs="Times New Roman"/>
          <w:sz w:val="24"/>
          <w:szCs w:val="24"/>
        </w:rPr>
      </w:pPr>
      <w:r>
        <w:rPr>
          <w:rFonts w:cs="Times New Roman" w:ascii="Times New Roman" w:hAnsi="Times New Roman"/>
          <w:b/>
          <w:bCs/>
          <w:spacing w:val="3"/>
          <w:sz w:val="24"/>
          <w:szCs w:val="24"/>
        </w:rPr>
        <w:t>29</w:t>
      </w:r>
    </w:p>
    <w:p>
      <w:pPr>
        <w:pStyle w:val="Normal"/>
        <w:shd w:fill="FFFFFF" w:val="clear"/>
        <w:tabs>
          <w:tab w:val="clear" w:pos="708"/>
          <w:tab w:val="left" w:pos="898" w:leader="none"/>
        </w:tabs>
        <w:spacing w:before="0" w:after="0"/>
        <w:rPr>
          <w:rFonts w:ascii="Times New Roman" w:hAnsi="Times New Roman" w:cs="Times New Roman"/>
          <w:sz w:val="24"/>
          <w:szCs w:val="24"/>
        </w:rPr>
      </w:pPr>
      <w:r>
        <w:rPr>
          <w:rFonts w:cs="Times New Roman" w:ascii="Times New Roman" w:hAnsi="Times New Roman"/>
          <w:spacing w:val="3"/>
          <w:sz w:val="24"/>
          <w:szCs w:val="24"/>
        </w:rPr>
        <w:t xml:space="preserve">Ješitný guvernér namiesto toho, </w:t>
      </w:r>
      <w:r>
        <w:rPr>
          <w:rFonts w:cs="Times New Roman" w:ascii="Times New Roman" w:hAnsi="Times New Roman"/>
          <w:sz w:val="24"/>
          <w:szCs w:val="24"/>
        </w:rPr>
        <w:t xml:space="preserve">aby si priznal svoju chybu a revidoval predchádzajúce rozhodnutie, odsúdil za rovnaký delikt ako Ptolemaia i nepríjemného sťažovateľa Lucia a poslal oboch na popravu. Týmto rozsudkom však </w:t>
      </w:r>
      <w:r>
        <w:rPr>
          <w:rFonts w:cs="Times New Roman" w:ascii="Times New Roman" w:hAnsi="Times New Roman"/>
          <w:spacing w:val="3"/>
          <w:sz w:val="24"/>
          <w:szCs w:val="24"/>
        </w:rPr>
        <w:t xml:space="preserve">guvernér Urbicus porušil inštrukcie samotného cisára.   </w:t>
      </w:r>
    </w:p>
    <w:p>
      <w:pPr>
        <w:pStyle w:val="NormalWeb"/>
        <w:spacing w:lineRule="auto" w:line="276" w:before="0" w:after="0"/>
        <w:rPr/>
      </w:pPr>
      <w:r>
        <w:rPr/>
        <w:t>Cisárske reskripty stanovovali iba všeobecné usmernenia, ktoré neboli záväzné a preto v súdnych procesov záležalo predovšetkým na správcoch, ktorí rozhodovali v jednotlivých provinčných radách, ako sa ich rozhodnú implementovať do praxe.</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Guvernér, ktorý bol poslaný do provincie mal za úlohu popri spravovaní výberu daní či udržovaní poriadku dbať </w:t>
      </w:r>
      <w:r>
        <w:rPr>
          <w:rFonts w:eastAsia="Times New Roman" w:cs="Times New Roman" w:ascii="Times New Roman" w:hAnsi="Times New Roman"/>
          <w:sz w:val="24"/>
          <w:szCs w:val="24"/>
          <w:lang w:eastAsia="sk-SK"/>
        </w:rPr>
        <w:t xml:space="preserve">aj </w:t>
      </w:r>
      <w:r>
        <w:rPr>
          <w:rFonts w:eastAsia="Times New Roman" w:cs="Times New Roman" w:ascii="Times New Roman" w:hAnsi="Times New Roman"/>
          <w:sz w:val="24"/>
          <w:szCs w:val="24"/>
          <w:lang w:eastAsia="sk-SK"/>
        </w:rPr>
        <w:t>na dodržiavanie rímskej jurisdikcie. Ak sa v provincií objavili nepokoje, napríklad voči kresťanom, bolo v jeho najväčšom záujme ich č</w:t>
      </w:r>
      <w:r>
        <w:rPr>
          <w:rFonts w:eastAsia="Times New Roman" w:cs="Times New Roman" w:ascii="Times New Roman" w:hAnsi="Times New Roman"/>
          <w:sz w:val="24"/>
          <w:szCs w:val="24"/>
          <w:lang w:eastAsia="sk-SK"/>
        </w:rPr>
        <w:t>o</w:t>
      </w:r>
      <w:r>
        <w:rPr>
          <w:rFonts w:eastAsia="Times New Roman" w:cs="Times New Roman" w:ascii="Times New Roman" w:hAnsi="Times New Roman"/>
          <w:sz w:val="24"/>
          <w:szCs w:val="24"/>
          <w:lang w:eastAsia="sk-SK"/>
        </w:rPr>
        <w:t xml:space="preserve"> najskôr zažehnať a zabrániť lynčovaniu. V prípade žaloby na kresťana záležalo na správcovi, či sa rozhodne ju prijať a začať súdne pojednávanie. V prípade ak bol žalobca, nazývaný „delátor“ na súde úspešný, mohol sa domáhať majetku odsúdeného. Avšak, keď sa jeho žaloba nepotvrdila alebo skutok nebol dostatočne preukázaný, mohol sa zo žalobcu stať žalovaný a byť obvinený z „kalumnie“ - zlomyseľného stíhania.  </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Guvernéri boli vo svojich provinciách i verejnými zástupcami pohanských kultov, kde sa zúčastňovali náboženských obradov, pričom ich osobná viera bola mnohokrát iná ako tá oficiálna. Pre rímske elity bolo súkromné ​​presvedčenie kresťanov nepodstatné, dôležitým prvkom na ktorom im záležalo, bolo ctihodné a správne dodržiavanie „pietas“ - rímskeho náboženského rituálu, ktoré bolo pre všetkých povinné, nakoľko bolo kľúčom k stabilite a úspechu. Rimania si uctievaním štátnych bohov chránili i integritu svojej rodovej tradície a kultúry, ktorú praktizujú pod vládou cisára. Takéto správanie je pre Rimana neodmysliteľne správne a ten, kto ho narušuje je nepriateľom štátu a jeho obyvateľov.</w:t>
      </w:r>
    </w:p>
    <w:p>
      <w:pPr>
        <w:pStyle w:val="NormalWeb"/>
        <w:spacing w:lineRule="auto" w:line="276" w:before="0" w:after="0"/>
        <w:rPr/>
      </w:pPr>
      <w:r>
        <w:rPr/>
      </w:r>
    </w:p>
    <w:p>
      <w:pPr>
        <w:pStyle w:val="NormalWeb"/>
        <w:spacing w:lineRule="auto" w:line="276" w:before="0" w:after="0"/>
        <w:rPr>
          <w:b/>
          <w:bCs/>
          <w:color w:val="FF0000"/>
        </w:rPr>
      </w:pPr>
      <w:r>
        <w:rPr>
          <w:b/>
          <w:bCs/>
          <w:color w:val="FF0000"/>
        </w:rPr>
        <w:t>30</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 xml:space="preserve">Nie všetci správcovia konali tak kruto ako prefekt Lollius Urbicus v procese s </w:t>
      </w:r>
      <w:r>
        <w:rPr>
          <w:rFonts w:cs="Times New Roman" w:ascii="Times New Roman" w:hAnsi="Times New Roman"/>
          <w:color w:val="FF0000"/>
          <w:spacing w:val="3"/>
          <w:sz w:val="24"/>
          <w:szCs w:val="24"/>
        </w:rPr>
        <w:t>Ptolemaiom a Luciom</w:t>
      </w:r>
      <w:r>
        <w:rPr>
          <w:rFonts w:cs="Times New Roman" w:ascii="Times New Roman" w:hAnsi="Times New Roman"/>
          <w:color w:val="FF0000"/>
          <w:sz w:val="24"/>
          <w:szCs w:val="24"/>
        </w:rPr>
        <w:t xml:space="preserve">  alebo neslávny prokonzul Vigellius Saturninus, ktorý bol zodpovedný za mučeníkov v africkom meste Scilli. Dokonca aj samotní cirkevní autori uvádzajú príklady rímskych úradníkov, ktorí s kresťanmi zaobchádzali zhovievavo alebo im dokonca pomáhali. Tertullianus vo svojom liste </w:t>
      </w:r>
      <w:r>
        <w:rPr>
          <w:rFonts w:eastAsia="CenturionOld-Normal" w:cs="Times New Roman" w:ascii="Times New Roman" w:hAnsi="Times New Roman"/>
          <w:color w:val="FF0000"/>
          <w:sz w:val="24"/>
          <w:szCs w:val="24"/>
        </w:rPr>
        <w:t xml:space="preserve">prokonzulovi provincie Afrika, Scapulovi </w:t>
      </w:r>
      <w:r>
        <w:rPr>
          <w:rFonts w:cs="Times New Roman" w:ascii="Times New Roman" w:hAnsi="Times New Roman"/>
          <w:color w:val="FF0000"/>
          <w:sz w:val="24"/>
          <w:szCs w:val="24"/>
        </w:rPr>
        <w:t>spomína okrem istého správcu severoafrického mesta Thysdris (</w:t>
      </w:r>
      <w:r>
        <w:rPr>
          <w:rFonts w:cs="Times New Roman" w:ascii="Times New Roman" w:hAnsi="Times New Roman"/>
          <w:iCs/>
          <w:color w:val="FF0000"/>
          <w:sz w:val="24"/>
          <w:szCs w:val="24"/>
        </w:rPr>
        <w:t>súčasný El-Djem v Tunisku</w:t>
      </w:r>
      <w:r>
        <w:rPr>
          <w:rFonts w:cs="Times New Roman" w:ascii="Times New Roman" w:hAnsi="Times New Roman"/>
          <w:color w:val="FF0000"/>
          <w:sz w:val="24"/>
          <w:szCs w:val="24"/>
        </w:rPr>
        <w:t xml:space="preserve">), Cincia Severusa, ktorý údajne radil obvineným kresťanom, ako majú vypovedať, aby boli oslobodení, alebo prokonzula Pudenta, ktorý pred zrakom akéhosi obvineného kresťana roztrhal udanie, ktoré naňho prišlo a prepustil ho bez trestu. Ani umiernení guvernéri, ktorí nezdieľali predsudky voči kresťanom však nemohli nekonečne ignorovať verejnú mienku. Nahromadená nenávisť mohla kedykoľvek vybuchnúť a zvrhnúť sa na pouličné nepokoje a pogromy s ďalekosiahlymi následkami. Takto sa zrejme situácia vymkla spod kontroly úradníkov v prípade tragických udalostí v Lugdunume a Vindobone roku 177. </w:t>
      </w:r>
    </w:p>
    <w:p>
      <w:pPr>
        <w:pStyle w:val="NormalWeb"/>
        <w:spacing w:lineRule="auto" w:line="276" w:before="57" w:after="57"/>
        <w:rPr>
          <w:i/>
          <w:i/>
          <w:iCs/>
        </w:rPr>
      </w:pPr>
      <w:r>
        <w:rPr>
          <w:bCs/>
          <w:i/>
          <w:iCs/>
          <w:color w:val="FF0000"/>
        </w:rPr>
        <w:t>(Šubrt: Príbehy ranokresťanských mučeníkov</w:t>
      </w:r>
      <w:r>
        <w:rPr>
          <w:i/>
          <w:iCs/>
          <w:color w:val="FF0000"/>
        </w:rPr>
        <w:t xml:space="preserve"> s.23,24)</w:t>
      </w:r>
    </w:p>
    <w:p>
      <w:pPr>
        <w:pStyle w:val="Normal"/>
        <w:shd w:fill="FFFFFF" w:val="clear"/>
        <w:tabs>
          <w:tab w:val="clear" w:pos="708"/>
          <w:tab w:val="left" w:pos="898" w:leader="none"/>
        </w:tabs>
        <w:spacing w:before="0" w:after="0"/>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shd w:fill="FFFFFF" w:val="clear"/>
        <w:tabs>
          <w:tab w:val="clear" w:pos="708"/>
          <w:tab w:val="left" w:pos="898" w:leader="none"/>
        </w:tabs>
        <w:spacing w:before="0" w:after="0"/>
        <w:rPr>
          <w:rFonts w:ascii="Times New Roman" w:hAnsi="Times New Roman" w:cs="Times New Roman"/>
          <w:sz w:val="24"/>
          <w:szCs w:val="24"/>
        </w:rPr>
      </w:pPr>
      <w:r>
        <w:rPr>
          <w:rFonts w:cs="Times New Roman" w:ascii="Times New Roman" w:hAnsi="Times New Roman"/>
          <w:b/>
          <w:bCs/>
          <w:spacing w:val="3"/>
          <w:sz w:val="24"/>
          <w:szCs w:val="24"/>
        </w:rPr>
        <w:t>31</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Cirkevný historik Eusebius označuje cisára Septima Severa za jedného z najväčších prenasledovateľov kresťanov. Kresťanský právnik Tertullianus však hovorí o Severovi ako o cisárovi, ktorý mal ku kresťanom neutrálny vzťah a že aj jeho osobný lekár bol kresťan. Na svojom cisárskom dvore zamestnával mnoho kresťanov a v jednom prípade dokonca osobne zasiahol aby ich zachránil pred rozvášneným davom. Jeho obraz ako prenasledovateľa kresťanov vyplýva pravdepodobne zo skutočnosti, že počas jeho vlády došlo k mnohým súdnym procesom. Jedným z nich je aj </w:t>
      </w:r>
      <w:r>
        <w:rPr>
          <w:rFonts w:eastAsia="JBaskervilleTxNCE" w:cs="Times New Roman" w:ascii="Times New Roman" w:hAnsi="Times New Roman"/>
          <w:sz w:val="24"/>
          <w:szCs w:val="24"/>
        </w:rPr>
        <w:t xml:space="preserve">jeden z najdojímavejších príbehov, ktorého hlavnou postavou bola vzdelaná dvadsaťdva ročná Vibia Perpetua - </w:t>
      </w:r>
      <w:r>
        <w:rPr>
          <w:rFonts w:cs="Times New Roman" w:ascii="Times New Roman" w:hAnsi="Times New Roman"/>
          <w:sz w:val="24"/>
          <w:szCs w:val="24"/>
        </w:rPr>
        <w:t xml:space="preserve">dcéra významného občana Tuburba zo severnej Afriky. Perpetua bola dobre vydatou členkou vyššej strednej triedy rímskej spoločnosti, ktorej sa práve narodilo dieťa, a </w:t>
      </w:r>
      <w:r>
        <w:rPr>
          <w:rFonts w:eastAsia="JBaskervilleTxNCE" w:cs="Times New Roman" w:ascii="Times New Roman" w:hAnsi="Times New Roman"/>
          <w:sz w:val="24"/>
          <w:szCs w:val="24"/>
        </w:rPr>
        <w:t>Felicity - jej tehotnej otrokyne a priateľky, kňaza Saturusa a ďalších dvoch spoločníkov. Tento zaujímavý prípad sa dochoval v  „</w:t>
      </w:r>
      <w:r>
        <w:rPr>
          <w:rFonts w:cs="Times New Roman" w:ascii="Times New Roman" w:hAnsi="Times New Roman"/>
          <w:sz w:val="24"/>
          <w:szCs w:val="24"/>
        </w:rPr>
        <w:t>Passio sanctae Perpetuae et Felicitatis“ (Umučenie svätej Perpetui a Felicity), vo dvoch verziách - latinskej a gréckej, ako i v „</w:t>
      </w:r>
      <w:hyperlink r:id="rId3" w:tgtFrame="Acta brevia Sanctarum Perpetuae et Felicitatis (stránka neexistuje)">
        <w:r>
          <w:rPr>
            <w:rStyle w:val="Hyperlink"/>
            <w:rFonts w:cs="Times New Roman" w:ascii="Times New Roman" w:hAnsi="Times New Roman"/>
            <w:bCs/>
            <w:color w:val="auto"/>
            <w:sz w:val="24"/>
            <w:szCs w:val="24"/>
            <w:u w:val="none"/>
          </w:rPr>
          <w:t>Acta brevia Sanctarum Perpetuae et Felicitatis</w:t>
        </w:r>
      </w:hyperlink>
      <w:r>
        <w:rPr>
          <w:rFonts w:cs="Times New Roman" w:ascii="Times New Roman" w:hAnsi="Times New Roman"/>
          <w:bCs/>
          <w:sz w:val="24"/>
          <w:szCs w:val="24"/>
        </w:rPr>
        <w:t>“ (Protokol- krátke činy svätej Perpetui a Felicity) Obe verzie prípadu sú napísané odlišným štýlom a svojim obsahom sa o niektoré informácie dopĺňajú.</w:t>
      </w:r>
    </w:p>
    <w:p>
      <w:pPr>
        <w:pStyle w:val="NormalWeb"/>
        <w:spacing w:lineRule="auto" w:line="276" w:before="0" w:after="0"/>
        <w:rPr>
          <w:rFonts w:eastAsia="JBaskervilleTxNCE"/>
        </w:rPr>
      </w:pPr>
      <w:r>
        <w:rPr>
          <w:rFonts w:eastAsia="JBaskervilleTxNCE"/>
        </w:rPr>
      </w:r>
    </w:p>
    <w:p>
      <w:pPr>
        <w:pStyle w:val="NormalWeb"/>
        <w:spacing w:lineRule="auto" w:line="276" w:before="0" w:after="0"/>
        <w:rPr>
          <w:rFonts w:eastAsia="JBaskervilleTxNCE"/>
          <w:b/>
          <w:bCs/>
          <w:color w:val="FF0000"/>
        </w:rPr>
      </w:pPr>
      <w:r>
        <w:rPr>
          <w:rFonts w:eastAsia="JBaskervilleTxNCE"/>
          <w:b/>
          <w:bCs/>
          <w:color w:val="FF0000"/>
        </w:rPr>
        <w:t>32</w:t>
      </w:r>
    </w:p>
    <w:p>
      <w:pPr>
        <w:pStyle w:val="NormalWeb"/>
        <w:spacing w:lineRule="auto" w:line="276" w:before="0" w:after="0"/>
        <w:rPr/>
      </w:pPr>
      <w:r>
        <w:rPr>
          <w:iCs/>
          <w:color w:val="FF0000"/>
        </w:rPr>
        <w:t>„</w:t>
      </w:r>
      <w:r>
        <w:rPr>
          <w:iCs/>
          <w:color w:val="FF0000"/>
        </w:rPr>
        <w:t xml:space="preserve">Acta Perpetua“ bol napísaný niekoľko desaťročí po tejto udalosti a jej tvorca použil neosobnú formu, ktorá spája všetky hlasy v jedno. Perpetua nie je hlavnou </w:t>
      </w:r>
      <w:r>
        <w:rPr>
          <w:rFonts w:eastAsia="TimesNewRomanPSMT"/>
          <w:color w:val="FF0000"/>
        </w:rPr>
        <w:t>protagonistkou</w:t>
      </w:r>
      <w:r>
        <w:rPr>
          <w:iCs/>
          <w:color w:val="FF0000"/>
        </w:rPr>
        <w:t xml:space="preserve"> textu nakoľko kresťanský montanizmus, ktorý títo mučeníci vyznávali v dobe písania Act už prakticky neexistoval. Podobne sa zmenila i rola ženy a preto v Actach nahradzuje miesto po Perpetue kňaz Satura, ktorý preberá hlavnú úlohu v procese. Na druhej strane tvoria j</w:t>
      </w:r>
      <w:r>
        <w:rPr>
          <w:color w:val="FF0000"/>
        </w:rPr>
        <w:t xml:space="preserve">adro textu </w:t>
      </w:r>
      <w:r>
        <w:rPr>
          <w:rFonts w:eastAsia="JBaskervilleTxNCE"/>
          <w:color w:val="FF0000"/>
        </w:rPr>
        <w:t>„</w:t>
      </w:r>
      <w:r>
        <w:rPr>
          <w:color w:val="FF0000"/>
        </w:rPr>
        <w:t>Passio sanctae Perpetuae et Felicitatis“ (Umučenie svätej Perpetui a Felicity), zápisky napísané Perpetuiným vlastným rukopisom, ktoré sa v súčasnosti často označujú za akýsi väzenský denník. Pri čítaní Perpetuinho rozprávania nás v prvom rade udivuje dojímavá jednoduchosť jej štýlu a prekvapivo praktické postrehy, ktoré sa v klasickej starovekej literatúre vyskytujú len zriedka. Jej úvodná poznámka, ktorú vyslovila po tom, ako mladých kresťanov previezli z väzby do skutočného väzenia, je v ostrom kontraste s obvykle opisovanou kresťanskou radosťou z utrpenia a ťažkostí všetkého druhu: Perpetua, vzdelaná žena z vyšších vrstiev, o čom svedčí nielen jej priezvisko Vibia, ktoré nosili traja kartáginskí prokonzulovia v prvom storočí, ale aj samotná skutočnosť, že vie písať a hovoriť po latinsky a grécky, je úprimne šokovaná podmienkami vo väzení.</w:t>
      </w:r>
    </w:p>
    <w:p>
      <w:pPr>
        <w:pStyle w:val="Normal"/>
        <w:spacing w:before="57" w:after="57"/>
        <w:rPr>
          <w:rFonts w:ascii="Times New Roman" w:hAnsi="Times New Roman" w:cs="Times New Roman"/>
          <w:i/>
          <w:i/>
          <w:iCs/>
          <w:sz w:val="24"/>
          <w:szCs w:val="24"/>
        </w:rPr>
      </w:pPr>
      <w:r>
        <w:rPr>
          <w:rFonts w:eastAsia="TimesNewRomanPSMT" w:cs="Times New Roman" w:ascii="Times New Roman" w:hAnsi="Times New Roman"/>
          <w:i/>
          <w:iCs/>
          <w:color w:val="FF0000"/>
          <w:sz w:val="24"/>
          <w:szCs w:val="24"/>
        </w:rPr>
        <w:t>(</w:t>
      </w:r>
      <w:r>
        <w:rPr>
          <w:rFonts w:cs="Times New Roman" w:ascii="Times New Roman" w:hAnsi="Times New Roman"/>
          <w:i/>
          <w:iCs/>
          <w:color w:val="FF0000"/>
          <w:sz w:val="24"/>
          <w:szCs w:val="24"/>
        </w:rPr>
        <w:t xml:space="preserve">Kitzler: Passio Perpetuae et Acta Perpetuae </w:t>
      </w:r>
      <w:r>
        <w:rPr>
          <w:rFonts w:eastAsia="JBaskervilleTxNCE" w:cs="Times New Roman" w:ascii="Times New Roman" w:hAnsi="Times New Roman"/>
          <w:i/>
          <w:iCs/>
          <w:color w:val="FF0000"/>
          <w:sz w:val="24"/>
          <w:szCs w:val="24"/>
        </w:rPr>
        <w:t>s.29-31)</w:t>
      </w:r>
    </w:p>
    <w:p>
      <w:pPr>
        <w:pStyle w:val="NormalWeb"/>
        <w:spacing w:lineRule="auto" w:line="276" w:before="0" w:after="0"/>
        <w:rPr/>
      </w:pPr>
      <w:r>
        <w:rPr/>
      </w:r>
    </w:p>
    <w:p>
      <w:pPr>
        <w:pStyle w:val="NormalWeb"/>
        <w:spacing w:lineRule="auto" w:line="276" w:before="0" w:after="0"/>
        <w:rPr>
          <w:b/>
          <w:bCs/>
        </w:rPr>
      </w:pPr>
      <w:r>
        <w:rPr>
          <w:b/>
          <w:bCs/>
        </w:rPr>
        <w:t>33</w:t>
      </w:r>
    </w:p>
    <w:p>
      <w:pPr>
        <w:pStyle w:val="NormalWeb"/>
        <w:spacing w:lineRule="auto" w:line="276" w:before="0" w:after="0"/>
        <w:rPr/>
      </w:pPr>
      <w:r>
        <w:rPr>
          <w:bCs/>
        </w:rPr>
        <w:t xml:space="preserve">Passio </w:t>
      </w:r>
      <w:r>
        <w:rPr>
          <w:rFonts w:eastAsia="JBaskervilleTxNCE"/>
        </w:rPr>
        <w:t xml:space="preserve">Perpetuae, z ktorého budeme vychádzať, </w:t>
      </w:r>
      <w:r>
        <w:rPr/>
        <w:t xml:space="preserve">pozostáva z poznámok napísaných vo väzení a </w:t>
      </w:r>
      <w:r>
        <w:rPr>
          <w:rFonts w:eastAsia="JBaskervilleTxNCE"/>
        </w:rPr>
        <w:t xml:space="preserve">predstavuje jediný skutočný autentický záznam, ktorý sa nám dochoval zo ženskej perspektívy. Text v denníku sa vyznačuje osobným a </w:t>
      </w:r>
      <w:r>
        <w:rPr>
          <w:bCs/>
        </w:rPr>
        <w:t xml:space="preserve">silným emočne - realistickým opisom udalosti, ako je ženská starosť o budúcnosť a o svoje dieťa, manželka oddaná svojmu mužovi, otcovská láska či </w:t>
      </w:r>
      <w:r>
        <w:rPr>
          <w:rFonts w:eastAsia="JBaskervilleTxNCE"/>
        </w:rPr>
        <w:t xml:space="preserve">tvrdošijný odpor k vzdaniu sa viery. Obsahuje i texty napísané kňazom Saturusom a ďalším neznámym autorom, ktorý uvádza čitateľa do deja príbehu. To prečo bola Perpetua a jej priatelia zatknutí nevieme. Kresťanstvo nie je zakázané takže ich vierou to byť nemôže. S najväčšou pravdepodobnosťou títo mladí ľudia odmietli obetovať pohanským bohom. Ak bola pred guvernéra predložená obžaloba o ich neúčasti na náboženských procesiách, tak zástupca cisára v provincii nemal na výber a dotyčných musel nechať zaistiť vojenskou strážou, nakoľko „religio“ sú povinní vykonať všetci občania. </w:t>
      </w:r>
      <w:r>
        <w:rPr/>
        <w:t>Ich zatknutie pravdepodobne súviselo i s prijatím nového zákona cisára Septimia Severa, ktorý striktne vyžadoval verejné uctievanie cisára ako boha. Podľa tohto zákona museli všetci občania ríše, teda i kresťania, uctiť si cisára ako hlavnú postavu štátneho náboženstva. Perpetua a jej spoločníci si preto mohli vybrať, či vykonajú obetu za cisára alebo budú čeliť istej smrti</w:t>
      </w:r>
      <w:r>
        <w:rPr>
          <w:color w:val="FF0000"/>
        </w:rPr>
        <w:t>.</w:t>
      </w:r>
      <w:r>
        <w:rPr/>
        <w:t xml:space="preserve"> </w:t>
      </w:r>
      <w:r>
        <w:rPr>
          <w:rFonts w:eastAsia="JBaskervilleTxNCE"/>
        </w:rPr>
        <w:t xml:space="preserve">Príbeh sa začína začiatkom roka 202 alebo 203, keď si pre obvinených mladých kresťanov prišla vojenská stráž do ich domovov.  Úvod príbehu popisuje neznámy autor. </w:t>
      </w:r>
    </w:p>
    <w:p>
      <w:pPr>
        <w:pStyle w:val="Normal"/>
        <w:shd w:fill="FFFFFF" w:val="clear"/>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hd w:fill="FFFFFF" w:val="clear"/>
        <w:spacing w:before="0" w:after="0"/>
        <w:rPr>
          <w:rFonts w:ascii="Times New Roman" w:hAnsi="Times New Roman" w:cs="Times New Roman"/>
          <w:sz w:val="24"/>
          <w:szCs w:val="24"/>
        </w:rPr>
      </w:pPr>
      <w:r>
        <w:rPr>
          <w:rFonts w:eastAsia="JBaskervilleTxNCE" w:cs="Times New Roman" w:ascii="Times New Roman" w:hAnsi="Times New Roman"/>
          <w:b/>
          <w:bCs/>
          <w:color w:val="FF0000"/>
          <w:sz w:val="24"/>
          <w:szCs w:val="24"/>
        </w:rPr>
        <w:t>34</w:t>
      </w:r>
    </w:p>
    <w:p>
      <w:pPr>
        <w:pStyle w:val="Normal"/>
        <w:shd w:fill="FFFFFF" w:val="clear"/>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Nato sa chopili rímski vojaci mladých katechumenov, Revocata a Felicity, ktorí obaja boli otrokmi, potom Saturnina a Secundula. Bola medzi nimi aj Vibia Perpetua, žena rodu vznešeného, vzdelaného skvelého, riadne vydatá, ktorá mala otca, matku a dvoch bratov. Jeden z jej bratov bol takisto katechumenom. Mala aj syna, doteraz ešte dojča. Jej samotnej bolo približne dvadsať dva rokov. Teraz už sama Perpetua rozpráva, čo vlastnou rukou spísala, podľa svojho uváženia a vzdelania“</w:t>
      </w:r>
    </w:p>
    <w:p>
      <w:pPr>
        <w:pStyle w:val="Normal"/>
        <w:shd w:fill="FFFFFF" w:val="clear"/>
        <w:spacing w:before="57" w:after="57"/>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1/2)</w:t>
      </w:r>
    </w:p>
    <w:p>
      <w:pPr>
        <w:pStyle w:val="Normal"/>
        <w:shd w:fill="FFFFFF" w:val="clear"/>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Keď sme boli zatknutí, naliehal na mňa môj otec vzhľadom k svojmu postaveniu, aby som sa odvrátila od viery, načo som mu odvetila: „Otče, predstav si, že vedľa mňa stojí džbán alebo niečo podobné.“ Povedal: „Vidím ho.“ A ja som mu odpovedala: „Môžeš ho nazývať niečím iným, než čím je?“ On odpovedal: „Nie!“ „Tak ani ja nemôžem povedať nič iné, než že som kresťanka.“ Vtedy môj otec, pohnutý tým slovom vravel, že mi vyškriabe oči, tak veľmi sa ma snažil zlomiť, a porazený rečami, ktoré mu vnukol diabol odišiel. V tých niekoľkých dňoch, keď ma otec nechal byť, vzdávala som vďaku Bohu a občerstvila sa neprítomnosťou môjho otca. Počas tejto doby sme boli pokrstení, vtedy mi Duch Svätý nariadil, že ničoho iného si nemám žiadať, než utrpenie tela. Vrátila som sa potom do väzenia a zhrozila sa, lebo som nikdy nezažila také temnoty. Ó príšerný deň: Ukrutná horúčava kvôli veľkému množstvu väzňov a strach z vojakov! Trápila som sa starosťami o svoje dieťa. Terentius a Pomponius, ctihodní diakoni, pre nás však poslali a pomocou úplatku zariadili, aby sme sa mohli občerstviť. Preto sme boli poslaní na niekoľko dní na iné, lepšie miesto vo väzení. Vyšli sme z kobky a každý sa staral sám o seba. Ja som dojčila dieťa, pretože už bolo hladovaním zoslabnuté. Bola som veľmi ustarostená, nechala som poslať pre náhradnú matku, dodávala som odvahu bratovi a odovzdala jej svoje dieťa. Chradla som, pretože som videla, že si robia kvôli mne všetci starosti. Trpela som mnoho dní strachom a dožadovala som sa, aby dieťa so mnou vo väzenia zostalo. Keď som sa zotavila na duchu a videla, že dieťa je v bezpečí, stalo sa pre mňa väzenie akoby palácom, radšej som chcela byť tam ako kdekoľvek inde“</w:t>
      </w:r>
    </w:p>
    <w:p>
      <w:pPr>
        <w:pStyle w:val="Normal"/>
        <w:shd w:fill="FFFFFF" w:val="clear"/>
        <w:spacing w:before="57" w:after="57"/>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 xml:space="preserve">svätej Perpetui a Felicity </w:t>
      </w:r>
      <w:r>
        <w:rPr>
          <w:rFonts w:cs="Times New Roman" w:ascii="Times New Roman" w:hAnsi="Times New Roman"/>
          <w:i/>
          <w:color w:val="FF0000"/>
          <w:sz w:val="24"/>
          <w:szCs w:val="24"/>
        </w:rPr>
        <w:t>1/3).</w:t>
      </w:r>
    </w:p>
    <w:p>
      <w:pPr>
        <w:pStyle w:val="Normal"/>
        <w:shd w:fill="FFFFFF" w:val="clear"/>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hd w:fill="FFFFFF" w:val="clear"/>
        <w:spacing w:before="0" w:after="0"/>
        <w:rPr>
          <w:rFonts w:ascii="Times New Roman" w:hAnsi="Times New Roman" w:cs="Times New Roman"/>
          <w:sz w:val="24"/>
          <w:szCs w:val="24"/>
        </w:rPr>
      </w:pPr>
      <w:r>
        <w:rPr>
          <w:rFonts w:eastAsia="JBaskervilleTxNCE" w:cs="Times New Roman" w:ascii="Times New Roman" w:hAnsi="Times New Roman"/>
          <w:b/>
          <w:bCs/>
          <w:sz w:val="24"/>
          <w:szCs w:val="24"/>
        </w:rPr>
        <w:t>35</w:t>
      </w:r>
    </w:p>
    <w:p>
      <w:pPr>
        <w:pStyle w:val="NormalWeb"/>
        <w:spacing w:lineRule="auto" w:line="276" w:before="0" w:after="0"/>
        <w:rPr/>
      </w:pPr>
      <w:r>
        <w:rPr>
          <w:rFonts w:eastAsia="JBaskervilleTxNCE"/>
        </w:rPr>
        <w:t>Perpetua a jej priatelia sú odvedení do špinavej a zapáchajúcej temnice, ale d</w:t>
      </w:r>
      <w:r>
        <w:rPr/>
        <w:t xml:space="preserve">vaja diakoni, ktorí sa starali o väzňov podplatili stráž, a Perpetua, ktorá kojila malé dieťa a tehotná Felicita boli premiestnené do lepšej časti väznice. </w:t>
      </w:r>
      <w:r>
        <w:rPr>
          <w:rFonts w:eastAsia="JBaskervilleTxNCE"/>
        </w:rPr>
        <w:t xml:space="preserve">Za krátky čas dostal Perpetuin otec povolenie od správcu väznice na návštevu svojej dcéry. Zúfalý otec sa pri prvom stretnutí snaží svoju dcéru presvedčiť aby sa aspoň formálne vzdala viery a zachránila si svoj život. V dramatickej situácii apeluje na jej rozum no Perpetua si stojí za svojim čo otca doženie k zlosti a nechýbalo veľa aby ju fyzicky napadol. Keď sa vyhrotená situácia mierne ukľudnila, otec stále v napätej  atmosfére žiada dcéru o porozumenie aby brala ohľad na svojho malého syna, svoju rodinu, ktorej prinesie jej smrť nielen veľký smútok ale i prípadné problémy zo štátnou mocou. Perpetua je však neoblomná a navonok </w:t>
      </w:r>
      <w:r>
        <w:rPr/>
        <w:t>nevykazuje žiadne známky vnútorného konfliktu zo svojim konaním. Všetky otcove rady a prosby s pokojom odmieta, pričom</w:t>
      </w:r>
      <w:r>
        <w:rPr>
          <w:rFonts w:eastAsia="JBaskervilleTxNCE"/>
        </w:rPr>
        <w:t xml:space="preserve"> svoj postoj </w:t>
      </w:r>
      <w:r>
        <w:rPr/>
        <w:t xml:space="preserve">obhajuje citátmi z evanjelia. </w:t>
      </w:r>
      <w:r>
        <w:rPr>
          <w:rFonts w:eastAsia="JBaskervilleTxNCE"/>
        </w:rPr>
        <w:t xml:space="preserve">Vyčerpaný a nahnevaný otec po prvý krát odchádza od svojej dcéry s ktorou sa za celú dobu väznenia stretne celkovo štyrikrát. </w:t>
      </w:r>
    </w:p>
    <w:p>
      <w:pPr>
        <w:pStyle w:val="Normal"/>
        <w:shd w:fill="FFFFFF" w:val="clear"/>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36</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Po krátkom čase sa rozchýrilo, že budeme vypočúvaní. Z mesta prišiel tiež môj otec, ktorého zožieral odpor k mojej viere, pristúpil ku mne, aby ma zlomil a povedal: ,,Zmiluj sa, dcérenka nad mojimi šedinami, zmiluj sa nad otcom svojim, zaslúžim si, aby si si ma vážila. Svojimi rukami som ťa doviedol k tvojmu rozkvetu, uprednostňoval som ťa pred všetkými tvojimi bratmi, nečiň mi teraz u ľudí hanbu. Pozri na svojich bratov, pozri na svoju matku a tetu, pozri na svojho synčeka, ktorý bez teba nebude môcť žiť. Odlož svoju hrdosť a nadšenie, inak nás zahubíš. Nikto z nás nebude môcť slobodne hovoriť, ak ty budeš trpieť.“ Tak hovoril otec súc zmietaný bolesťou a strachom o mňa. Bozkával mi ruky, vrhol sa mi k nohám a v slzách nie dcérou, ale pani ma nazýval. Vrúcne prosby otca mučili moje srdce; ľutovala som ho, že bol jediným z nášho domu, ktorý ako pohan nad mojou mučeníckou palmou sa zarmucoval Utešovala som ho hovoriac: „Stane sa to, čo bude chcieť Boh, vedz, že to nie je spôsobené našou, ale Božou mocou“. Vtedy odo mňa so zármutkom odišiel“</w:t>
      </w:r>
    </w:p>
    <w:p>
      <w:pPr>
        <w:pStyle w:val="Normal"/>
        <w:shd w:fill="FFFFFF" w:val="clear"/>
        <w:spacing w:before="57" w:after="57"/>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2</w:t>
      </w:r>
      <w:r>
        <w:rPr>
          <w:rFonts w:cs="Times New Roman" w:ascii="Times New Roman" w:hAnsi="Times New Roman"/>
          <w:i/>
          <w:color w:val="FF0000"/>
          <w:sz w:val="24"/>
          <w:szCs w:val="24"/>
        </w:rPr>
        <w:t>/5).</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bCs/>
          <w:sz w:val="24"/>
          <w:szCs w:val="24"/>
        </w:rPr>
      </w:pPr>
      <w:r>
        <w:rPr>
          <w:rFonts w:cs="Times New Roman" w:ascii="Times New Roman" w:hAnsi="Times New Roman"/>
          <w:b/>
          <w:bCs/>
          <w:sz w:val="24"/>
          <w:szCs w:val="24"/>
        </w:rPr>
        <w:t>37</w:t>
      </w:r>
    </w:p>
    <w:p>
      <w:pPr>
        <w:pStyle w:val="Normal"/>
        <w:spacing w:before="0" w:after="0"/>
        <w:rPr>
          <w:rFonts w:ascii="Times New Roman" w:hAnsi="Times New Roman" w:eastAsia="Times New Roman" w:cs="Times New Roman"/>
          <w:bCs/>
          <w:sz w:val="24"/>
          <w:szCs w:val="24"/>
          <w:lang w:eastAsia="sk-SK"/>
        </w:rPr>
      </w:pPr>
      <w:r>
        <w:rPr>
          <w:rFonts w:cs="Times New Roman" w:ascii="Times New Roman" w:hAnsi="Times New Roman"/>
          <w:sz w:val="24"/>
          <w:szCs w:val="24"/>
        </w:rPr>
        <w:t xml:space="preserve">Druhé stretnutie otca s dcérou je ešte dramatickejšie ako to prvé. S ubiehajúcim časom sa zvyšuje i napätie. Otec, ktorý si uvedomuje blízkosť súdneho pojednávania v </w:t>
      </w:r>
      <w:r>
        <w:rPr>
          <w:rFonts w:eastAsia="JBaskervilleTxNCE" w:cs="Times New Roman" w:ascii="Times New Roman" w:hAnsi="Times New Roman"/>
          <w:sz w:val="24"/>
          <w:szCs w:val="24"/>
        </w:rPr>
        <w:t xml:space="preserve">zúfalej skľúčenosti navštívi Perpetuu v jej cele. Opakovane ju úpenlivo prosí ako svoje najmilovanejšie dieťa, ktoré uprednostňoval pred jej súrodencami. Žiada ju aby sa pred súdom formálne vzdala svojej viery a zachránila si </w:t>
      </w:r>
      <w:r>
        <w:rPr>
          <w:rFonts w:eastAsia="JBaskervilleTxNCE" w:cs="Times New Roman" w:ascii="Times New Roman" w:hAnsi="Times New Roman"/>
          <w:strike/>
          <w:sz w:val="24"/>
          <w:szCs w:val="24"/>
        </w:rPr>
        <w:t>svoj</w:t>
      </w:r>
      <w:r>
        <w:rPr>
          <w:rFonts w:eastAsia="JBaskervilleTxNCE" w:cs="Times New Roman" w:ascii="Times New Roman" w:hAnsi="Times New Roman"/>
          <w:sz w:val="24"/>
          <w:szCs w:val="24"/>
        </w:rPr>
        <w:t xml:space="preserve"> život. Apeluje na jej materinskú lásku aby nenechala svojho malého syna bez matky, že chlapček ktorý nemá ani rok bude potrebovať nielen materské mlieko ale i matku ktorá ho bude vychovávať. Naliehanie otca je však márne, v stave krajnej zúfalosti sa zrúti, vrhá sa k jej nohám a s plačom jej nekontrolovateľne bozkáva ruky. Keď Perpetua nereaguje kľačiaci otec zdvihne hlavu a zo zdrveným výrazom a slzami tečúcimi po lícach ju oslovuje </w:t>
      </w:r>
      <w:r>
        <w:rPr>
          <w:rFonts w:cs="Times New Roman" w:ascii="Times New Roman" w:hAnsi="Times New Roman"/>
          <w:sz w:val="24"/>
          <w:szCs w:val="24"/>
        </w:rPr>
        <w:t>ako svoju pani a úpenlivo ju prosí aby si</w:t>
      </w:r>
      <w:r>
        <w:rPr>
          <w:rFonts w:eastAsia="JBaskervilleTxNCE" w:cs="Times New Roman" w:ascii="Times New Roman" w:hAnsi="Times New Roman"/>
          <w:sz w:val="24"/>
          <w:szCs w:val="24"/>
        </w:rPr>
        <w:t xml:space="preserve"> zachránila život. Otcove naliehanie na dcéru je</w:t>
      </w:r>
      <w:r>
        <w:rPr>
          <w:rFonts w:cs="Times New Roman" w:ascii="Times New Roman" w:hAnsi="Times New Roman"/>
          <w:sz w:val="24"/>
          <w:szCs w:val="24"/>
        </w:rPr>
        <w:t xml:space="preserve"> sprevádzané emocionálnym napätím, ale Perpetua je k otcovým prosbám hluchá, nakoľko už od samého začiatku uväznenia sú jej myšlienky upriamené výhradne na Boha a preto pre ňu prosby otca, matky, manžela a bratov ako i celej rodiny už nemajú žiadny zmysel. </w:t>
      </w:r>
      <w:r>
        <w:rPr>
          <w:rFonts w:eastAsia="JBaskervilleTxNCE" w:cs="Times New Roman" w:ascii="Times New Roman" w:hAnsi="Times New Roman"/>
          <w:sz w:val="24"/>
          <w:szCs w:val="24"/>
        </w:rPr>
        <w:t xml:space="preserve">Po odchode otca z väzenskej cely </w:t>
      </w:r>
      <w:r>
        <w:rPr>
          <w:rFonts w:cs="Times New Roman" w:ascii="Times New Roman" w:hAnsi="Times New Roman"/>
          <w:sz w:val="24"/>
          <w:szCs w:val="24"/>
        </w:rPr>
        <w:t>Perpetua na jednej strane prejavuje ľútosť nad jeho bolesťou ale na strane druhej je rada, že už odišiel. Prejdúc vnútornou náboženskou premenou sa už úplne odstrihla od závislosti na otcovej autorite.</w:t>
      </w:r>
    </w:p>
    <w:p>
      <w:pPr>
        <w:pStyle w:val="NormalWeb"/>
        <w:spacing w:lineRule="auto" w:line="276" w:before="0" w:after="0"/>
        <w:rPr/>
      </w:pPr>
      <w:r>
        <w:rPr/>
      </w:r>
    </w:p>
    <w:p>
      <w:pPr>
        <w:pStyle w:val="NormalWeb"/>
        <w:spacing w:lineRule="auto" w:line="276" w:before="0" w:after="0"/>
        <w:rPr/>
      </w:pPr>
      <w:r>
        <w:rPr/>
        <w:t xml:space="preserve"> </w:t>
      </w:r>
      <w:r>
        <w:rPr>
          <w:b/>
          <w:bCs/>
          <w:color w:val="FF0000"/>
        </w:rPr>
        <w:t>38</w:t>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V iný deň, práve keď sme jedli, prišli zrazu pre nás, aby nás odviedli k výsluchu. Vyviedli nás na námestie. Ľudia si po uličkách rozprávali, že sme na fóre, preto sa ich tam zbehlo veľké množstvo. Vystúpili sme na pódium. Všetkých, ktorých sa opýtali, sa k svojej viere priznali. Keď prišlo na mňa, ukázal sa tam otec s mojím synom, pritiahol si ma k sebe a nechcel ma pustiť, potom ma zo stupienku vrúcnymi slovami žiadal: ,,Prosím ťa zmiluj sa nad deckom“! Prokurátor Hilarianus, ktorý dohliadal vtedy namiesto zosnulého prokonzula Minucia Timiniana nad celým súdnym výkonom sa obrátil k Perpetui a zmierlivým hlasom jej povedal: „Si mladá, celý život máš pred sebou. Maj zľutovanie s otcovými šedinami a s útlou mladosťou syna svojho. Vykonaj obetu za zdravie cisára! A prepustím ťa!“ Na čo som odpovedala: „Nikdy to neurobím!“ Hilarianus sa spýtal: „Ty si teda zatvrdená kresťanka?“ Odpovedala som: „Áno! Som kresťankou!“ Hilarianus šokovaný z mojej odpovede sa len zmohol oprieť do svojho kresla. Vtedy sa môj otec vrhol smerom k pódiu kde sme stáli a všemožne sa usiloval, aby sa dostal ku mne a odniesol si ma domov. Sudca pozerajúci sa na toto zvláštne divadlo rozkázal, aby bol otec vojakmi zachytený, keďže sa všemožne vzpieral bol odvedený a nakoniec prinútený k poslušnosti. Bolo mi ho ľúto pretože ho bili palicami a ja som cítila akoby som bola bitá ja. Srdce mi krvácalo pri pohľade, že môj otec bol takto zneuctený, ach jeho úbohá staroba. Po chvíli si nás predvolali a prokurátor Hilarianus, ktorý pocítil silu nášho Pána sa už nesnažil jazykom démona nás ovplyvniť a vyniesol rozsudok v ktorom stálo, že máme byť predhodení šelmám. S radosťou sme prijali toto rozhodnutie a vrátili sa do väzenia.“ </w:t>
      </w:r>
    </w:p>
    <w:p>
      <w:pPr>
        <w:pStyle w:val="Normal"/>
        <w:spacing w:before="57" w:after="57"/>
        <w:rPr>
          <w:rFonts w:ascii="Times New Roman" w:hAnsi="Times New Roman" w:cs="Times New Roman"/>
          <w:color w:val="FF0000"/>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2</w:t>
      </w:r>
      <w:r>
        <w:rPr>
          <w:rFonts w:cs="Times New Roman" w:ascii="Times New Roman" w:hAnsi="Times New Roman"/>
          <w:i/>
          <w:color w:val="FF0000"/>
          <w:sz w:val="24"/>
          <w:szCs w:val="24"/>
        </w:rPr>
        <w:t>/6).</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39</w:t>
      </w:r>
    </w:p>
    <w:p>
      <w:pPr>
        <w:pStyle w:val="NormalWeb"/>
        <w:spacing w:lineRule="auto" w:line="276" w:before="0" w:after="0"/>
        <w:rPr/>
      </w:pPr>
      <w:r>
        <w:rPr/>
        <w:t xml:space="preserve">Tretie stretnutie otca s dcérou nastáva na súde kde je Perpetua predvedená na vypočúvanie. Prokurátor ju tu konfrontuje s jej náboženským presvedčením, ktoré je z pohľadu štátu problematické, keďže sa kvôli nemu odmieta zúčastniť vzdania úcty rímskym bohom a pocty cisárovi. Perpetuein otec prišiel na súd i s jej maličkým synom ktorého drží v náruči tak aby ho videla. Dúfa že, pohľad na ani nie ročného syna obmäkčí jej srdce a prebudí materské city. Otec verí, že dcéra sa nakoniec spamätá a vo svojej výpovedi sa vzdá po formálnej stránke svojej viery, zachráni si život a odnesie si ju šťastný domov. Perpetua je však už dávno rozhodnutá a nič </w:t>
      </w:r>
      <w:r>
        <w:rPr>
          <w:rFonts w:eastAsia="JBaskervilleTxNCE"/>
        </w:rPr>
        <w:t xml:space="preserve">už nedokáže zmeniť jej rozhodnutie. Sudca </w:t>
      </w:r>
      <w:r>
        <w:rPr/>
        <w:t>Hilarianus</w:t>
      </w:r>
      <w:r>
        <w:rPr>
          <w:rFonts w:eastAsia="JBaskervilleTxNCE"/>
        </w:rPr>
        <w:t xml:space="preserve"> je z jej postoja v rozpakoch, preto sa ju snaží pokojným hlasom primäť aby sa upokojila a zmenila svoj názor čím si zachráni svoj mladý život. Prokurátor dokonca ani nežiada aby sa vzdala viery, úplne mu postačí ak pred ním hodí do ohňa kúsok kadidla. Perpetua je však pri svojich odpovediach sebavedomá a možno až arogantná, čo sudcu primälo k tomu aby sa s obvinenou rozprával už vážnejším hlasom. Sudca i napriek tomu stále nepožaduje aby sa vzdala viery ale hľadiac na ňu prehlasuje, že ak obžalovaná bude i naďalej zatvrdená vo svojom konaní a neobetuje Bohom, nebude mať inú možnosť ako odsúdiť ju na trest smrti. Jej r</w:t>
      </w:r>
      <w:r>
        <w:rPr/>
        <w:t xml:space="preserve">astúca náboženská sebadôvera je však taká silná, že výhražné slová prokurátora ju už nemôžu zastaviť. Tragický obraz celého tohto konania dokresľuje zúfalý otec, ktorý sa ako zmyslov zbavený vrhá na ozbrojené stráže aby z ich rúk vytrhol svoju milovanú dcéru a odniesol si ju domov. To bolo v ten deň posledný krát, čo skrvaveného otca ležiaceho na zemi, dobitie ktorého zastavil len sudca, videla. Vo väzenskej cele prejavuje ľútosť nad otcovou bolesťou, vnútorný konflikt medzi povinnosťou poslúchať rodičov a požiadavkami, ktoré na ňu kladie jej náboženstvo, má však už vyriešený. </w:t>
      </w:r>
    </w:p>
    <w:p>
      <w:pPr>
        <w:pStyle w:val="NormalWeb"/>
        <w:spacing w:lineRule="auto" w:line="276" w:before="0" w:after="0"/>
        <w:rPr>
          <w:b/>
          <w:bCs/>
          <w:color w:val="FF0000"/>
        </w:rPr>
      </w:pPr>
      <w:r>
        <w:rPr>
          <w:b/>
          <w:bCs/>
          <w:color w:val="FF0000"/>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40</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Každý deň mi nosili synčeka na dojčenie, ktorý si už zvykol, že so mnou ešte chvíľku zostával vo väzení. Keď mi ho jeden deň nepriniesli poslala som diakona Pomponia k môjmu otcovi, aby ho požiadal o dieťa. Avšak môj otec mi ho odmietol dať. Boh však chcel, aby som prestala dojčiť a aby sa mi nezapálili prsia. Keď ma prsia prestali bolieť práve vtedy som sa prestala báť o svoje dieťa... Keď sa blížil deň hier a popravy, prišiel ku mne môj otec  bol veľmi strápený. Predhadzoval mi vyčítavo svoj starý vek a hovoril o mnohých veciach, ktoré by dojali všetko stvorenie, nakoniec si začal trhať bradu, ktorú hádzal na zem, vrhol sa na tvár a preklínal sám seba. Bolo mi ľúto jeho nešťastnej staroby. Od bolesti nad týmto pohľadom by som bola zničená, keby ma nebol posilňoval Boh“</w:t>
      </w:r>
    </w:p>
    <w:p>
      <w:pPr>
        <w:pStyle w:val="Normal"/>
        <w:shd w:fill="FFFFFF" w:val="clear"/>
        <w:spacing w:before="57" w:after="57"/>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2/6; 3</w:t>
      </w:r>
      <w:r>
        <w:rPr>
          <w:rFonts w:cs="Times New Roman" w:ascii="Times New Roman" w:hAnsi="Times New Roman"/>
          <w:i/>
          <w:color w:val="FF0000"/>
          <w:sz w:val="24"/>
          <w:szCs w:val="24"/>
        </w:rPr>
        <w:t>/9).</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bCs/>
          <w:sz w:val="24"/>
          <w:szCs w:val="24"/>
        </w:rPr>
      </w:pPr>
      <w:r>
        <w:rPr>
          <w:rFonts w:cs="Times New Roman" w:ascii="Times New Roman" w:hAnsi="Times New Roman"/>
          <w:b/>
          <w:bCs/>
          <w:sz w:val="24"/>
          <w:szCs w:val="24"/>
        </w:rPr>
        <w:t>41</w:t>
      </w:r>
    </w:p>
    <w:p>
      <w:pPr>
        <w:pStyle w:val="NormalWeb"/>
        <w:spacing w:lineRule="auto" w:line="276" w:before="0" w:after="0"/>
        <w:rPr/>
      </w:pPr>
      <w:r>
        <w:rPr/>
        <w:t xml:space="preserve">Otec z nejakého dôvodu odmietol poslať svojho vnuka k matke na kojenie. Možno ju chcel vytrestať alebo v nej prebudiť pocit matky ktorá príde o dieťa. Perpetua sediaca v cele sa s celou situáciou prekvapivo rýchlo vyrovnala a celé svoje úsilie dávala do modlitieb, ktoré ju posilňovali v pre ňu už neodvratnej ceste. Niekoľko dní pred popravou otec navštevuje sudcu aby ho požiadal o milosť pre svoju dcéru. Sudca Hilarianus sa pozerá zo súcitom na starca, ktorý je vychudnutý od trápenia a ktorého telo nesie známky od palíc vojakov. Postaví sa  z kresla a prosebníka ubezpečuje, že on osobne nevidí žiadny dôvod odsúdiť na trest smrti mladú ženu, ktorá má navyše ešte ani nie ročného syna. S poklepkaním po pleci mu dáva sľub, že ak Perpetua vykoná obetu Bohom okamžite ju prepustí. Otec ešte v ten deň uteká do väzenia v nádeji, že ešte nič nie je stratené a že jeho milované dievčatko môže byť ešte dnes doma. V cele kde pobýva Perpetua nastáva štvrté a posledné stretnutie otca s dcérou. </w:t>
      </w:r>
    </w:p>
    <w:p>
      <w:pPr>
        <w:pStyle w:val="NormalWeb"/>
        <w:spacing w:lineRule="auto" w:line="276" w:before="0" w:after="0"/>
        <w:rPr>
          <w:shd w:fill="FFFF00" w:val="clear"/>
        </w:rPr>
      </w:pPr>
      <w:r>
        <w:rPr/>
        <w:t>Perpetua je pri pohľade na otca skľúčená, zdá sa jej akoby behom tých pár dní zostarol o niekoľko rokov. Otec však vo svojom trápení stratil zmysel pre realitu a s úsmevom na tvári jej oznamuje, že má pre ňu dobrú správu. Stačí len maličkosť, hodiť kúsok maličkého kadidla do ohňa a môžu spoločne odísť domov. Perpetua to však rázne odmieta čo z pokojného otca spraví nepríčetného zúfalca, ktorý v stave šialenstva padá na zem, škriabe si tvár, trhá vlasy a bradu. Pohľad naňho ju dojíma a celé jeho správanie komentuje s porozumením a súcitom, ustúpiť však nemieni. Posledný, najemotívnejší výbuch svojho otca komentuje už iba stručným „Bolo mi ľúto jeho nešťastnej staroby“.</w:t>
      </w:r>
    </w:p>
    <w:p>
      <w:pPr>
        <w:pStyle w:val="NormalWeb"/>
        <w:spacing w:lineRule="auto" w:line="276" w:before="0" w:after="0"/>
        <w:rPr/>
      </w:pPr>
      <w:r>
        <w:rPr/>
      </w:r>
    </w:p>
    <w:p>
      <w:pPr>
        <w:pStyle w:val="Normal"/>
        <w:spacing w:before="0" w:after="0"/>
        <w:rPr>
          <w:rFonts w:ascii="Times New Roman" w:hAnsi="Times New Roman" w:cs="Times New Roman"/>
          <w:b/>
          <w:bCs/>
          <w:color w:val="FF0000"/>
          <w:sz w:val="24"/>
          <w:szCs w:val="24"/>
        </w:rPr>
      </w:pPr>
      <w:r>
        <w:rPr>
          <w:rFonts w:cs="Times New Roman" w:ascii="Times New Roman" w:hAnsi="Times New Roman"/>
          <w:b/>
          <w:bCs/>
          <w:color w:val="FF0000"/>
          <w:sz w:val="24"/>
          <w:szCs w:val="24"/>
        </w:rPr>
        <w:t>42</w:t>
      </w:r>
    </w:p>
    <w:p>
      <w:pPr>
        <w:pStyle w:val="NormalWeb"/>
        <w:spacing w:lineRule="auto" w:line="276" w:before="0" w:after="0"/>
        <w:rPr>
          <w:color w:val="FF0000"/>
        </w:rPr>
      </w:pPr>
      <w:r>
        <w:rPr>
          <w:color w:val="FF0000"/>
        </w:rPr>
        <w:t xml:space="preserve"> „</w:t>
      </w:r>
      <w:r>
        <w:rPr>
          <w:color w:val="FF0000"/>
        </w:rPr>
        <w:t>Božia milosť pôsobila aj na Felicitu. Keď bola v ôsmom mesiaci tehotenstva, už v čase svojho zatknutia, a keď sa blížil deň hier, bola veľmi rozrušená, že poprava by mohla byť odložená. Tehotným ženám nebolo možné uložiť trest. Nechcela, aby jej svätá a vzácna krv bola neskôr preliata spolu s krvou zločincov. Ale jej spolumučeníci boli smutní, že musia nechať svoju sestru ísť samu na smrť. Spojení jedným hlasom sa dva dni horlivo modlili k Pánovi. Hneď po modlitbe ju zachvátila bolesť. Keď Felicita trpela po ôsmich mesiacoch ťažkého tehotenstva, čo bolo prirodzené, jeden zo strážcov jej povedal: „Ak teraz takto stonáš, čo urobíš, keď ťa hodia šelmám, ktorým si sa vysmievala, keď si odmietla obetovať cisárovi?“ Ona odpovedala: „To, čo teraz trpím, trpím sama, ale tam nebudem trpieť ja, ale niekto iný bude trpieť za mňa a ja za neho.“ Tak porodila dievčatko, ktoré si jedna zo sestier vzala ako svoju dcéru“</w:t>
      </w:r>
    </w:p>
    <w:p>
      <w:pPr>
        <w:pStyle w:val="Normal"/>
        <w:shd w:fill="FFFFFF" w:val="clear"/>
        <w:spacing w:before="57" w:after="57"/>
        <w:rPr>
          <w:rFonts w:ascii="Times New Roman" w:hAnsi="Times New Roman" w:cs="Times New Roman"/>
          <w:color w:val="FF0000"/>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5</w:t>
      </w:r>
      <w:r>
        <w:rPr>
          <w:rFonts w:cs="Times New Roman" w:ascii="Times New Roman" w:hAnsi="Times New Roman"/>
          <w:i/>
          <w:color w:val="FF0000"/>
          <w:sz w:val="24"/>
          <w:szCs w:val="24"/>
        </w:rPr>
        <w:t>/15).</w:t>
      </w:r>
    </w:p>
    <w:p>
      <w:pPr>
        <w:pStyle w:val="Normal"/>
        <w:shd w:fill="FFFFFF" w:val="clear"/>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43</w:t>
      </w:r>
    </w:p>
    <w:p>
      <w:pPr>
        <w:pStyle w:val="Normal"/>
        <w:spacing w:before="0" w:after="0"/>
        <w:rPr>
          <w:rFonts w:ascii="Times New Roman" w:hAnsi="Times New Roman" w:cs="Times New Roman"/>
          <w:sz w:val="24"/>
          <w:szCs w:val="24"/>
        </w:rPr>
      </w:pPr>
      <w:r>
        <w:rPr>
          <w:rFonts w:eastAsia="JBaskervilleTxNCE" w:cs="Times New Roman" w:ascii="Times New Roman" w:hAnsi="Times New Roman"/>
          <w:sz w:val="24"/>
          <w:szCs w:val="24"/>
        </w:rPr>
        <w:t>V nasledujúcich kapitolách nájdeme opis Perpetuiných nočných videní ako i rozprávanie jej spoluväzňa - katecheta Saturnusa, ktorý vo svojom videní opisuje stretnutie s dvoma kňazmi. Perpetua s nimi hovorí po grécky čo naznačuje, že jej materinským jazykom bola latinčina.</w:t>
      </w:r>
    </w:p>
    <w:p>
      <w:pPr>
        <w:pStyle w:val="NormalWeb"/>
        <w:spacing w:lineRule="auto" w:line="276" w:before="0" w:after="0"/>
        <w:rPr/>
      </w:pPr>
      <w:r>
        <w:rPr/>
        <w:t xml:space="preserve">Spolu s ňou trpela vo väzenskej cele i jej mladšia spoluveriaca Felicita, ktorá bola vo vysokom štádiu tehotenstva. V rámci rímskej kultúry bolo neprijateľné popraviť tehotnú ženu lebo sa to považovalo za preliatie nevinnej a posvätnej krvi, preto takýto trest rímske zákony zakazovali. Felicita sa bála, že nestihne porodiť pred dňom popravy a nebude tak so svojimi kresťanskými bratmi a sestrou spoločne na štadióne predhodená dravej zveri ale že bude odsúdená neskôr - s obyčajnými zločincami. I jej spoločníci sa trápili, že sa budú musieť vydať na mučenícku cestu bez svojej dobrej družky. Dva dni pred popravou Felicita dostala pôrodné bolesti a väzenská stráž si robila z toho posmech zo slovami: „Ak si myslíš, že trpíš teraz, čo bude, keď budeš čeliť divým šelmám?“ Felicita ešte v ten deň porodila zdravé dievčatko, ktoré bolo adoptované a vychovávané v jednej kresťanskej rodine v Kartágu. Felicita je v príbehu prezentovaná ako žena s plnou nádejou a vierou v Krista, ktorá po vrúcnych modlitbách nakoniec predčasne porodí.  Radosť z narodenia dievčatka skalí náhla smrť ich spoluväzňa Secundusa. V týchto chvíľach zápisky Perpetui končia, nakoľko už nemohla pokračovať v písaní. Zaznamenanie ďalších udalostí ako i posledného boja mučeníkov sa ujíma očitý svedok, ktorý zapisuje do denníka všetko čo videl.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Web"/>
        <w:spacing w:lineRule="auto" w:line="276" w:before="0" w:after="0"/>
        <w:rPr>
          <w:b/>
          <w:bCs/>
          <w:color w:val="FF0000"/>
        </w:rPr>
      </w:pPr>
      <w:r>
        <w:rPr>
          <w:b/>
          <w:bCs/>
          <w:color w:val="FF0000"/>
        </w:rPr>
        <w:t>44</w:t>
      </w:r>
    </w:p>
    <w:p>
      <w:pPr>
        <w:pStyle w:val="NormalWeb"/>
        <w:spacing w:lineRule="auto" w:line="276" w:before="0" w:after="0"/>
        <w:rPr/>
      </w:pPr>
      <w:r>
        <w:rPr>
          <w:color w:val="FF0000"/>
        </w:rPr>
        <w:t>Duch Svätý nám dovolil a vyjadril želanie, aby sme zapísali celý priebeh boja. A hoci nie sme hodní, plníme želanie a vôľu najsvätejšej Perpetuí a dopĺňame list ďalším svedectvom o jej odvahe a sile ducha. Veliteľ zaobchádzal s väzňami veľmi kruto, pretože sa veľmi bál falošných povestí, ktoré šírili ľudia, že by mohli s pomocou kúzel uniknúť z väzenia. Perpetua ho tvrdo pokarhala: „Prečo nám nedovolíš odpočívať? Sme ctení zločinci a majetok cisára, lebo budeme bojovať v deň jeho narodenín. Nebude to pre vás väčšia sláva, ak pôjdeme do boja dobre najedení?“ Veliteľ sa zľakol a zahanbil sa, a tak nariadil, aby sa s väzňami zaobchádzalo ľudskejšie, takže bratia mohli prijímať návštevy a tešiť sa... Deň pred hrami, keď dostali väzni svojej posledné jedlo, ktoré je nazývané „hostina na rozlúčku,“ volali neohrozene k ľudu a hrozili mu Božím súdom. Utešovali sa, že ich mučenícka smrť bude šťastím a podivovali sa zvedavosťou tých, ktorí sa u nich zastavovali. Potom Saturnus povedal davu: „Čo vám zajtrajšok nestačí? Prečo sa teraz s potešením pozeráte na to, čím ste predtým pohŕdali?“ Dnes ste priatelia, zajtra nepriatelia. Dobre si zapamätajte naše tváre, aby ste nás mohli spoznať v deň súdu“.</w:t>
      </w:r>
    </w:p>
    <w:p>
      <w:pPr>
        <w:pStyle w:val="Normal"/>
        <w:shd w:fill="FFFFFF" w:val="clear"/>
        <w:spacing w:before="57" w:after="57"/>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5</w:t>
      </w:r>
      <w:r>
        <w:rPr>
          <w:rFonts w:cs="Times New Roman" w:ascii="Times New Roman" w:hAnsi="Times New Roman"/>
          <w:i/>
          <w:color w:val="FF0000"/>
          <w:sz w:val="24"/>
          <w:szCs w:val="24"/>
        </w:rPr>
        <w:t>/16,17).</w:t>
      </w:r>
    </w:p>
    <w:p>
      <w:pPr>
        <w:pStyle w:val="Default"/>
        <w:spacing w:lineRule="auto" w:line="276"/>
        <w:rPr/>
      </w:pPr>
      <w:r>
        <w:rPr/>
      </w:r>
    </w:p>
    <w:p>
      <w:pPr>
        <w:pStyle w:val="Default"/>
        <w:spacing w:lineRule="auto" w:line="276"/>
        <w:rPr>
          <w:b/>
          <w:bCs/>
        </w:rPr>
      </w:pPr>
      <w:r>
        <w:rPr>
          <w:b/>
          <w:bCs/>
        </w:rPr>
        <w:t>45</w:t>
      </w:r>
    </w:p>
    <w:p>
      <w:pPr>
        <w:pStyle w:val="NormalWeb"/>
        <w:spacing w:lineRule="auto" w:line="276" w:before="0" w:after="0"/>
        <w:rPr/>
      </w:pPr>
      <w:r>
        <w:rPr/>
        <w:t>Perpetua sa stáva vo väzení ženou silného charakteru a vodkyňou svojich spoluväzňov. Postavila sa autorite rodiny, vlastnému otcovi, autorite štátnej moci aj prokurátorovi, takže už neexistuje osoba na tomto svete ktorej by sa poddala. S odvahou komunikuje s najtvrdšími vojakmi, ktorí ich strážia a sebavedomo požaduje od veliteľa väznice lepšiu stravu ako i jej zvýšený prídel. Domáha sa u prokurátora aby zjednal nápravu v správaní sa jeho vojakov k väzňom aby ich zaobchádzanie bolo primerané k ich skutku a trestu. Je zaujímavé, že v rámci rímskeho štýlu jednania sa vôbec niekto jej žiadosťami zaoberal a čo je ešte zvláštnejšie, že tieto žiadosti boli vyhodnotené ako odôvodnené a napravené. Poniektorí nižší úradníci sa v rámci tradičnej rímskej poverčivosti kresťanov báli, nakoľko tí ich často pri stretnutí preklínali. Iní uznávali ich silu viery, ktorá bola viditeľná najmä v ich pevnej spolupatričnosti. Drvivá väčšina Rimanov však na kresťanov nazerala s opovrhnutím a deň pred slávnostnými hrami kde mali byť uväznení predhodení divým zvieratám, stál pred väznicou zástup zvedavých ľudí aby si ako atrakciu prišiel pozrieť zajtrajšie obete.</w:t>
      </w:r>
    </w:p>
    <w:p>
      <w:pPr>
        <w:pStyle w:val="Default"/>
        <w:spacing w:lineRule="auto" w:line="276"/>
        <w:rPr/>
      </w:pPr>
      <w:r>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46</w:t>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Nadišiel žiarivý deň ich víťazstva a oni vystúpili z väzenia, vstúpili do amfiteátra, takmer akoby k nebu, s veselou mysľou, s dôstojnou tvárou, silní, trasúc sa radosťou, nie strachom. Perpetua kráčala pokojným krokom a radostne, pripravená čoby nevesta Kristova, ako miláčik Boží a všetci pod jej neohrozeným pohľadom klopili oči k zemi. Tak aj Felicita, ovenčená radosťou, že bez väčších problémov porodila, išla v ústrety spaseniu, aby bojovala do krvi so zvieratami, k očisteniu druhým krstom. Keď boli väzni pri bráne, nútili ich aby si obliekli iný šat, čo odmietli. Tribún teda ustúpil od požiadavky a dovolil im aby boli do arény odvedení vo svojom pôvodnom oblečení... Keď prišli pred sudcu Hilariana, posunkami mu začali naznačovať: „Dnes súdiš nás, zanedlho Boh bude súdiť teba“ Na to popudený dav začal zúrivo kričať, aby ich dali gladiátorom zbičovať... Ľud kričal „tribún dopraj im smrť po akej túžia, lebo vždy keď medzi sebou hovoria o svojom mučeníctve, každý z nich si praje zomrieť“ Saturnin vyslovil prianie aby bol predhodený zvieratám... a tak bol naňho pustený divoký kanec... potom sa spolu s Revocatom postavili rozzúrenému leopardovi a nakoniec na nich pustili medveďa ktorý ich vláčil po aréne pokiaľ nezomreli... Pre dievčatá diabol prichystal najdivokejšiu rozzúrenú kravu. Ženy stáli v aréne olúpené o šaty. Ľud sa desil, keď videl pôvabnú dievčinu a druhú, nedávno po pôrode, pretože bolo poznať, že jej ešte kvapká mlieko z prsov. Kati im dovolili obliecť si zástery. Keď bola vypustená rozzúrená krava do arény vrhla sa na Perpetuu ktorú vyhadzovala rohami do povetria. Tá vstala zo zeme stiahla si tuniku, ktorá sa jej roztrhla aby si zakryla svoje stehná a zopla si vlasy lebo sa neslušilo aby mučeníčka išla na smrť s rozpustenými vlasmi. Potom pristúpila k Felicite a podala jej ruku aby vstala zo zeme....a nahlas povedala, akoby sa nebolo nič stalo: „Kedy-že nás predhodia tej, krave.“ Pri konci krvavých hier vykrikovali pohania, aby vyznávačov Kristových dokončili v divadle sťatím hláv... Svätí mučeníci išli dobrovoľne pod meče katov. Svätú Perpetuu mučil dlho nemotorný kat nakoniec si sama položila ostrie meča na hrdlo, aby mu ukázala kam má zaťať“.</w:t>
      </w:r>
    </w:p>
    <w:p>
      <w:pPr>
        <w:pStyle w:val="Normal"/>
        <w:shd w:fill="FFFFFF" w:val="clear"/>
        <w:spacing w:before="57" w:after="57"/>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6/18-20).</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47</w:t>
      </w:r>
    </w:p>
    <w:p>
      <w:pPr>
        <w:pStyle w:val="NormalWeb"/>
        <w:spacing w:lineRule="auto" w:line="276" w:before="0" w:after="0"/>
        <w:rPr/>
      </w:pPr>
      <w:r>
        <w:rPr/>
        <w:t xml:space="preserve">Z piatich odsúdených vošli do arény štyria, dve ženy - Perpetua a Felicita a dvaja muži Saturnus a Revocat keďže tretí muž Secundus zomrel ešte vo väzení. Mužov predhodili diviakom, leopardovi a nakoniec medveďovi, ktorý dokončil smrteľné dielo. </w:t>
      </w:r>
    </w:p>
    <w:p>
      <w:pPr>
        <w:pStyle w:val="NormalWeb"/>
        <w:spacing w:lineRule="auto" w:line="276" w:before="0" w:after="0"/>
        <w:rPr/>
      </w:pPr>
      <w:r>
        <w:rPr/>
        <w:t xml:space="preserve">Potom prišiel rad na ženy, ktorým bol vynesený ten istý verdikt - smrť roztrhaním divými zvieratami. Ceremoniár sa snažil ešte pred vstupom oboch žien do arény ich donútiť, aby si obliekli rúcha venované bohom. Perpetua to však rázne odmietla so slovami: „prišli sme sem zomrieť z našej vlastnej slobodnej vôle. Dávame vám naše životy ale nebudeme vyzdvihovať vašich bohov, my budeme oslavovať svojho Boha“. Po týchto slovách ceremoniár ustúpil zo svojej požiadavky a dovolil im ponechať si vlastné oblečenie. Keď vstúpili obe ženy do arény v hľadisku štadióna to zašumelo. Na tribúnu prišiel i Perpetuin otec, ktorý mal na rukách jej maličkého syna aby ho naposledy ukázal matke. To, či ho však Perpetua v tom dave vôbec videla nevieme. Kráčala po špinavom piesku s pokojom a na jej tvári dokonca bolo vidieť známky radosti. Felicita bola nervóznejšia a na jej tunike sa objavili mokré fľaky od materského mlieka. Keď stáli obe bok po boku v strede arény pustil na nich organizátori hier zúrivú jalovicu. Už po krátkom čase bol dav zdesený tým čo vidí a nahlas požadoval od usporiadateľa skoré ukončenie ich trápenia. Obidve boli s ťažkými zraneniami prenesené ku špeciálnemu gladiátorovi nazývaného confector, ktorý bol buď mladý a neskúsený alebo opitý - životy oboch žien sa mu mečom nakoniec podarilo ukončiťaž po niekoľkých pokusoch. Poprava Perpetuy a Felicity sa uskutočnila v severoafrickom meste Kartágo 7. marca roku 202 alebo 203. Po poprave odniesli kartáginskí kresťania telá oboch žien a pochovali ich. Nad hrobom mučeníčok bola neskôr postavená bazilika, ktorej základy boli odkryté počas archeologického výskumu. Perpetua a Felicitas sú zobrazované na maľbách, ako sa spolu lúčia, pričom Perpetua má na kolenách svoje dieťa a na pozadí je divá krava. </w:t>
      </w:r>
    </w:p>
    <w:p>
      <w:pPr>
        <w:pStyle w:val="NormalWeb"/>
        <w:spacing w:lineRule="auto" w:line="276" w:before="0" w:after="0"/>
        <w:rPr/>
      </w:pPr>
      <w:r>
        <w:rPr/>
        <w:t>Nezmyselná smrť mladých ľudí, ktorých náboženský fanatizmus dosiahol extrémnu formu sebaobetovania spôsobil v ich rodinách veľkú bolesť a dvom nevinným, ani nie ročným deťom zobral ich matky. Nech je krik týchto mučeníčok pre každého veľkým varovaním.</w:t>
      </w:r>
    </w:p>
    <w:p>
      <w:pPr>
        <w:pStyle w:val="NormalWeb"/>
        <w:spacing w:lineRule="auto" w:line="276" w:before="0" w:after="0"/>
        <w:rPr/>
      </w:pPr>
      <w:r>
        <w:rPr/>
      </w:r>
    </w:p>
    <w:p>
      <w:pPr>
        <w:pStyle w:val="NormalWeb"/>
        <w:spacing w:lineRule="auto" w:line="276" w:before="0" w:after="0"/>
        <w:rPr/>
      </w:pPr>
      <w:r>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HUDBA</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Giusy Ferreri / Volevo te ; </w:t>
      </w:r>
      <w:hyperlink r:id="rId4">
        <w:r>
          <w:rPr>
            <w:rStyle w:val="Hyperlink"/>
            <w:rFonts w:cs="Times New Roman" w:ascii="Times New Roman" w:hAnsi="Times New Roman"/>
            <w:sz w:val="24"/>
            <w:szCs w:val="24"/>
          </w:rPr>
          <w:t>https://www.youtube.com/watch?v=igNgYtGYjys</w:t>
        </w:r>
      </w:hyperlink>
      <w:r>
        <w:rPr>
          <w:rFonts w:cs="Times New Roman" w:ascii="Times New Roman" w:hAnsi="Times New Roman"/>
          <w:sz w:val="24"/>
          <w:szCs w:val="24"/>
        </w:rPr>
        <w:t xml:space="preserve"> </w:t>
      </w:r>
    </w:p>
    <w:p>
      <w:pPr>
        <w:pStyle w:val="Normal"/>
        <w:spacing w:before="0" w:after="0"/>
        <w:rPr>
          <w:i/>
          <w:i/>
          <w:iCs/>
        </w:rPr>
      </w:pPr>
      <w:r>
        <w:rPr>
          <w:rFonts w:cs="Times New Roman" w:ascii="Times New Roman" w:hAnsi="Times New Roman"/>
          <w:i/>
          <w:iCs/>
          <w:sz w:val="24"/>
          <w:szCs w:val="24"/>
        </w:rPr>
        <w:t>alternatívne</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Jocelyn Pook / Upon this rock ; </w:t>
      </w:r>
      <w:hyperlink r:id="rId5">
        <w:r>
          <w:rPr>
            <w:rStyle w:val="Hyperlink"/>
            <w:rFonts w:cs="Times New Roman" w:ascii="Times New Roman" w:hAnsi="Times New Roman"/>
            <w:sz w:val="24"/>
            <w:szCs w:val="24"/>
          </w:rPr>
          <w:t>https://www.youtube.com/watch?v=xQJRfO-UpU8&amp;list=RDxQJRfO-UpU8&amp;start_radio=1</w:t>
        </w:r>
      </w:hyperlink>
      <w:r>
        <w:rPr>
          <w:rFonts w:cs="Times New Roman" w:ascii="Times New Roman" w:hAnsi="Times New Roman"/>
          <w:sz w:val="24"/>
          <w:szCs w:val="24"/>
        </w:rPr>
        <w:t xml:space="preserve">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ZAVER</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 xml:space="preserve">Rímska spoločnosť, ktorá v minulosti absorbovala a integrovala toľko rôznych kultúr, jazykov a náboženstiev zrazu narazila na niečo čo sa asimilácii vzpieralo. Rímsky štát sa zo svojho stanoviska mohol domnievať, že musí činiť to, čo činil. </w:t>
      </w:r>
      <w:r>
        <w:rPr>
          <w:rFonts w:eastAsia="JBaskervilleTxNCE" w:cs="Times New Roman" w:ascii="Times New Roman" w:hAnsi="Times New Roman"/>
          <w:sz w:val="24"/>
          <w:szCs w:val="24"/>
        </w:rPr>
        <w:t xml:space="preserve">Cisárske reskripty- zákony napísané v podobe listov však vytyčovali len obecné mantinely, ktoré neboli všeobecne záväzné a prokonzuli- správcovia provincií, ktorí si ich nevyžiadali, nemuseli byť o nich ani informovaní. </w:t>
      </w:r>
    </w:p>
    <w:p>
      <w:pPr>
        <w:pStyle w:val="NormalWeb"/>
        <w:spacing w:lineRule="auto" w:line="276" w:before="0" w:after="0"/>
        <w:rPr/>
      </w:pPr>
      <w:r>
        <w:rPr/>
        <w:t xml:space="preserve">Pri výbere prostriedkov na udržanie mieru a poriadku na území, ktoré im bolo zverené, mali preto zástupcovia rímskej moci relatívne voľnú ruku. V záujme pragmaticky mysliaceho guvernéra bolo prirodzené, že si nevytváral zbytočné problémy a nepútal nežiaducu pozornosť cisárskej správy v hlavnom meste. Väčšina guvernérov alebo prokonzulov sa snažila príliš nezasahovať do miestnych záležitostí a potláčať len konflikty, ktoré hrozili eskaláciou do náboženských a sociálnych nepokojov. V takýchto prípadoch samozrejme neváhali podniknúť všetky potrebné kroky na upokojenie napätej situácie. </w:t>
      </w:r>
    </w:p>
    <w:p>
      <w:pPr>
        <w:pStyle w:val="HTMLPreformatted"/>
        <w:spacing w:lineRule="auto" w:line="276"/>
        <w:rPr>
          <w:rFonts w:ascii="Times New Roman" w:hAnsi="Times New Roman" w:cs="Times New Roman"/>
          <w:sz w:val="24"/>
          <w:szCs w:val="24"/>
        </w:rPr>
      </w:pPr>
      <w:r>
        <w:rPr>
          <w:rFonts w:eastAsia="JBaskervilleTxNCE" w:cs="Times New Roman" w:ascii="Times New Roman" w:hAnsi="Times New Roman"/>
          <w:sz w:val="24"/>
          <w:szCs w:val="24"/>
        </w:rPr>
        <w:t xml:space="preserve">Pri súdnych procesoch záležalo predovšetkým od jednotlivých správcov provincií, akým spôsobom budú cisárske nariadenia uvedené do života. </w:t>
      </w:r>
      <w:r>
        <w:rPr>
          <w:rFonts w:cs="Times New Roman" w:ascii="Times New Roman" w:hAnsi="Times New Roman"/>
          <w:sz w:val="24"/>
          <w:szCs w:val="24"/>
        </w:rPr>
        <w:t xml:space="preserve">Zodpovednosť za vynesenie rozsudku tak niesol prokurátor alebo guvernér provincie v ktorej sa proces odohrával. </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Napriek všeobecným predstavám o despotickom cisárovi, ktorý nemá nič iné na programe len prenasledovať kresťanov, sa panovník zapájal do súdnych procesov iba ojedinele, keď bol o to požiadaný. Pri každom súdnom procese sa mohol obvinený vyhnúť i tomu najtvrdšiemu trestu a to oľutovaním svojich činov a vzdaním úcty rímskym bohom a úcty cisárovi.</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S prianím veľa zmysluplných dní vo vašom živote sa lúči Miroslav Lesičko.</w:t>
      </w:r>
    </w:p>
    <w:sectPr>
      <w:type w:val="nextPage"/>
      <w:pgSz w:w="11906" w:h="16838"/>
      <w:pgMar w:left="1417" w:right="1417" w:gutter="0" w:header="0"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Courier New">
    <w:charset w:val="01"/>
    <w:family w:val="swiss"/>
    <w:pitch w:val="default"/>
  </w:font>
  <w:font w:name="Times New Roman">
    <w:charset w:val="01"/>
    <w:family w:val="swiss"/>
    <w:pitch w:val="default"/>
  </w:font>
  <w:font w:name="Noto Sans">
    <w:charset w:val="01"/>
    <w:family w:val="swiss"/>
    <w:pitch w:val="default"/>
  </w:font>
</w:fonts>
</file>

<file path=word/settings.xml><?xml version="1.0" encoding="utf-8"?>
<w:settings xmlns:w="http://schemas.openxmlformats.org/wordprocessingml/2006/main">
  <w:zoom w:percent="150"/>
  <w:defaultTabStop w:val="708"/>
  <w:autoHyphenation w:val="true"/>
  <w:hyphenationZone w:val="425"/>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Unicode MS"/>
        <w:sz w:val="22"/>
        <w:szCs w:val="22"/>
        <w:lang w:val="sk-SK"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76" w:before="0" w:after="200"/>
      <w:jc w:val="left"/>
    </w:pPr>
    <w:rPr>
      <w:rFonts w:ascii="Calibri" w:hAnsi="Calibri" w:eastAsia="Calibri" w:cs="Arial Unicode MS"/>
      <w:color w:val="auto"/>
      <w:kern w:val="0"/>
      <w:sz w:val="22"/>
      <w:szCs w:val="22"/>
      <w:lang w:val="sk-SK" w:eastAsia="en-US" w:bidi="ar-SA"/>
    </w:rPr>
  </w:style>
  <w:style w:type="paragraph" w:styleId="Heading1">
    <w:name w:val="Heading 1"/>
    <w:basedOn w:val="Normal"/>
    <w:next w:val="Normal"/>
    <w:link w:val="Nadpis1Char"/>
    <w:qFormat/>
    <w:pPr>
      <w:keepNext w:val="true"/>
      <w:keepLines/>
      <w:numPr>
        <w:ilvl w:val="0"/>
        <w:numId w:val="0"/>
      </w:numPr>
      <w:spacing w:before="480" w:after="0"/>
      <w:outlineLvl w:val="0"/>
    </w:pPr>
    <w:rPr>
      <w:rFonts w:ascii="Cambria" w:hAnsi="Cambria" w:eastAsia="Calibri" w:cs="Arial Unicode MS"/>
      <w:b/>
      <w:bCs/>
      <w:color w:themeColor="accent1" w:themeShade="bf" w:val="365F91"/>
      <w:sz w:val="28"/>
      <w:szCs w:val="28"/>
    </w:rPr>
  </w:style>
  <w:style w:type="paragraph" w:styleId="Heading2">
    <w:name w:val="Heading 2"/>
    <w:basedOn w:val="Normal"/>
    <w:next w:val="Normal"/>
    <w:link w:val="Nadpis2Char"/>
    <w:qFormat/>
    <w:pPr>
      <w:keepNext w:val="true"/>
      <w:keepLines/>
      <w:numPr>
        <w:ilvl w:val="0"/>
        <w:numId w:val="0"/>
      </w:numPr>
      <w:spacing w:before="40" w:after="0"/>
      <w:outlineLvl w:val="1"/>
    </w:pPr>
    <w:rPr>
      <w:rFonts w:ascii="Cambria" w:hAnsi="Cambria" w:eastAsia="Calibri" w:cs="Arial Unicode MS"/>
      <w:color w:themeColor="accent1" w:themeShade="bf" w:val="365F91"/>
      <w:sz w:val="26"/>
      <w:szCs w:val="26"/>
    </w:rPr>
  </w:style>
  <w:style w:type="character" w:styleId="DefaultParagraphFont">
    <w:name w:val="Default Paragraph Font"/>
    <w:qFormat/>
    <w:rPr/>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character" w:styleId="HTMLCite">
    <w:name w:val="HTML Cite"/>
    <w:basedOn w:val="DefaultParagraphFont"/>
    <w:qFormat/>
    <w:rPr>
      <w:i/>
      <w:iCs/>
    </w:rPr>
  </w:style>
  <w:style w:type="character" w:styleId="reference-text">
    <w:name w:val="reference-text"/>
    <w:basedOn w:val="DefaultParagraphFont"/>
    <w:qFormat/>
    <w:rPr/>
  </w:style>
  <w:style w:type="character" w:styleId="notranslate">
    <w:name w:val="notranslate"/>
    <w:basedOn w:val="DefaultParagraphFont"/>
    <w:qFormat/>
    <w:rPr/>
  </w:style>
  <w:style w:type="character" w:styleId="PredformtovanHTMLChar">
    <w:name w:val="Predformátované HTML Char"/>
    <w:basedOn w:val="DefaultParagraphFont"/>
    <w:link w:val="HTMLPreformatted"/>
    <w:qFormat/>
    <w:rPr>
      <w:rFonts w:ascii="Courier New" w:hAnsi="Courier New" w:eastAsia="Times New Roman" w:cs="Courier New"/>
      <w:sz w:val="20"/>
      <w:szCs w:val="20"/>
      <w:lang w:eastAsia="sk-SK"/>
    </w:rPr>
  </w:style>
  <w:style w:type="character" w:styleId="Datum1">
    <w:name w:val="Datum1"/>
    <w:qFormat/>
    <w:rPr/>
  </w:style>
  <w:style w:type="character" w:styleId="medium-8">
    <w:name w:val="medium-8"/>
    <w:qFormat/>
    <w:rPr/>
  </w:style>
  <w:style w:type="character" w:styleId="shorttext">
    <w:name w:val="short_text"/>
    <w:basedOn w:val="DefaultParagraphFont"/>
    <w:qFormat/>
    <w:rPr/>
  </w:style>
  <w:style w:type="character" w:styleId="Nadpis1Char">
    <w:name w:val="Nadpis 1 Char"/>
    <w:basedOn w:val="DefaultParagraphFont"/>
    <w:link w:val="Heading1"/>
    <w:qFormat/>
    <w:rPr>
      <w:rFonts w:ascii="Cambria" w:hAnsi="Cambria" w:eastAsia="Calibri" w:cs="Arial Unicode MS"/>
      <w:b/>
      <w:bCs/>
      <w:color w:themeColor="accent1" w:themeShade="bf" w:val="365F91"/>
      <w:sz w:val="28"/>
      <w:szCs w:val="28"/>
    </w:rPr>
  </w:style>
  <w:style w:type="character" w:styleId="Nadpis2Char">
    <w:name w:val="Nadpis 2 Char"/>
    <w:basedOn w:val="DefaultParagraphFont"/>
    <w:link w:val="Heading2"/>
    <w:qFormat/>
    <w:rPr>
      <w:rFonts w:ascii="Cambria" w:hAnsi="Cambria" w:eastAsia="Calibri" w:cs="Arial Unicode MS"/>
      <w:color w:themeColor="accent1" w:themeShade="bf" w:val="365F91"/>
      <w:sz w:val="26"/>
      <w:szCs w:val="26"/>
    </w:rPr>
  </w:style>
  <w:style w:type="character" w:styleId="verse607583">
    <w:name w:val="verse_607583"/>
    <w:basedOn w:val="DefaultParagraphFont"/>
    <w:qFormat/>
    <w:rPr/>
  </w:style>
  <w:style w:type="character" w:styleId="verse607584">
    <w:name w:val="verse_607584"/>
    <w:basedOn w:val="DefaultParagraphFont"/>
    <w:qFormat/>
    <w:rPr/>
  </w:style>
  <w:style w:type="character" w:styleId="verse607585">
    <w:name w:val="verse_607585"/>
    <w:basedOn w:val="DefaultParagraphFont"/>
    <w:qFormat/>
    <w:rPr/>
  </w:style>
  <w:style w:type="character" w:styleId="TextChar">
    <w:name w:val="Text Char"/>
    <w:link w:val="Text"/>
    <w:qFormat/>
    <w:rPr>
      <w:rFonts w:ascii="Cambria" w:hAnsi="Cambria" w:eastAsia="Courier New" w:cs="Times New Roman"/>
      <w:szCs w:val="24"/>
      <w:lang w:val="cs-CZ" w:eastAsia="cs-CZ"/>
    </w:rPr>
  </w:style>
  <w:style w:type="character" w:styleId="Zkladntext7">
    <w:name w:val="Základní text (7)_"/>
    <w:basedOn w:val="DefaultParagraphFont"/>
    <w:link w:val="Zkladntext71"/>
    <w:qFormat/>
    <w:rPr>
      <w:rFonts w:ascii="Times New Roman" w:hAnsi="Times New Roman" w:eastAsia="Times New Roman" w:cs="Times New Roman"/>
      <w:b/>
      <w:bCs/>
      <w:sz w:val="16"/>
      <w:szCs w:val="16"/>
      <w:shd w:fill="FFFFFF" w:val="clear"/>
    </w:rPr>
  </w:style>
  <w:style w:type="character" w:styleId="tlid-translation">
    <w:name w:val="tlid-translation"/>
    <w:basedOn w:val="DefaultParagraphFont"/>
    <w:qFormat/>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Default">
    <w:name w:val="Default"/>
    <w:qFormat/>
    <w:pPr>
      <w:widowControl/>
      <w:suppressAutoHyphens w:val="true"/>
      <w:kinsoku w:val="true"/>
      <w:overflowPunct w:val="true"/>
      <w:autoSpaceDE w:val="true"/>
      <w:bidi w:val="0"/>
      <w:spacing w:before="0" w:after="0"/>
      <w:jc w:val="left"/>
    </w:pPr>
    <w:rPr>
      <w:rFonts w:ascii="Times New Roman" w:hAnsi="Times New Roman" w:eastAsia="Calibri" w:cs="Times New Roman"/>
      <w:color w:val="000000"/>
      <w:kern w:val="0"/>
      <w:sz w:val="24"/>
      <w:szCs w:val="24"/>
      <w:lang w:val="sk-SK" w:eastAsia="en-US" w:bidi="ar-SA"/>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PargrafoparaBibl">
    <w:name w:val="Parágrafo para Bibl."/>
    <w:qFormat/>
    <w:pPr>
      <w:widowControl w:val="false"/>
      <w:suppressAutoHyphens w:val="true"/>
      <w:kinsoku w:val="true"/>
      <w:overflowPunct w:val="true"/>
      <w:autoSpaceDE w:val="true"/>
      <w:bidi w:val="0"/>
      <w:spacing w:before="0" w:after="240"/>
      <w:ind w:hanging="567" w:left="567"/>
      <w:jc w:val="both"/>
    </w:pPr>
    <w:rPr>
      <w:rFonts w:ascii="Times New Roman" w:hAnsi="Times New Roman" w:eastAsia="Times New Roman" w:cs="Times New Roman"/>
      <w:color w:val="auto"/>
      <w:kern w:val="0"/>
      <w:sz w:val="24"/>
      <w:szCs w:val="20"/>
      <w:lang w:val="pt-BR" w:eastAsia="pt-BR" w:bidi="ar-SA"/>
    </w:rPr>
  </w:style>
  <w:style w:type="paragraph" w:styleId="heading11">
    <w:name w:val="heading1"/>
    <w:basedOn w:val="Normal"/>
    <w:qFormat/>
    <w:pPr>
      <w:spacing w:lineRule="auto" w:line="240" w:before="280" w:after="280"/>
    </w:pPr>
    <w:rPr>
      <w:rFonts w:ascii="Times New Roman" w:hAnsi="Times New Roman" w:eastAsia="Times New Roman" w:cs="Times New Roman"/>
      <w:sz w:val="24"/>
      <w:szCs w:val="24"/>
      <w:lang w:eastAsia="sk-SK"/>
    </w:rPr>
  </w:style>
  <w:style w:type="paragraph" w:styleId="Text">
    <w:name w:val="Text"/>
    <w:link w:val="TextChar"/>
    <w:qFormat/>
    <w:pPr>
      <w:widowControl/>
      <w:suppressAutoHyphens w:val="true"/>
      <w:kinsoku w:val="true"/>
      <w:overflowPunct w:val="true"/>
      <w:autoSpaceDE w:val="true"/>
      <w:bidi w:val="0"/>
      <w:spacing w:before="0" w:after="0"/>
      <w:ind w:firstLine="284"/>
      <w:jc w:val="both"/>
    </w:pPr>
    <w:rPr>
      <w:rFonts w:ascii="Cambria" w:hAnsi="Cambria" w:eastAsia="Courier New" w:cs="Times New Roman"/>
      <w:color w:val="auto"/>
      <w:kern w:val="0"/>
      <w:sz w:val="22"/>
      <w:szCs w:val="24"/>
      <w:lang w:val="cs-CZ" w:eastAsia="cs-CZ" w:bidi="ar-SA"/>
    </w:rPr>
  </w:style>
  <w:style w:type="paragraph" w:styleId="Zkladntext71">
    <w:name w:val="Základní text (7)"/>
    <w:basedOn w:val="Normal"/>
    <w:link w:val="Zkladntext7"/>
    <w:qFormat/>
    <w:pPr>
      <w:shd w:fill="FFFFFF" w:val="clear"/>
      <w:spacing w:lineRule="atLeast" w:line="0" w:before="0" w:after="120"/>
    </w:pPr>
    <w:rPr>
      <w:rFonts w:ascii="Times New Roman" w:hAnsi="Times New Roman" w:eastAsia="Times New Roman" w:cs="Times New Roman"/>
      <w:b/>
      <w:bCs/>
      <w:sz w:val="16"/>
      <w:szCs w:val="16"/>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QKwlM2r7Zmk&amp;list=PL5afZumWHcWxGAMWGknfo1c3osuRXabM7&amp;index=21" TargetMode="External"/><Relationship Id="rId3" Type="http://schemas.openxmlformats.org/officeDocument/2006/relationships/hyperlink" Target="https://cs.wikipedia.org/w/index.php?title=Acta_brevia_Sanctarum_Perpetuae_et_Felicitatis&amp;action=edit&amp;redlink=1" TargetMode="External"/><Relationship Id="rId4" Type="http://schemas.openxmlformats.org/officeDocument/2006/relationships/hyperlink" Target="https://www.youtube.com/watch?v=igNgYtGYjys" TargetMode="External"/><Relationship Id="rId5" Type="http://schemas.openxmlformats.org/officeDocument/2006/relationships/hyperlink" Target="https://www.youtube.com/watch?v=xQJRfO-UpU8&amp;list=RDxQJRfO-UpU8&amp;start_radio=1"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10196</TotalTime>
  <Application>LibreOffice/24.2.7.2$Linux_X86_64 LibreOffice_project/420$Build-2</Application>
  <AppVersion>15.0000</AppVersion>
  <Pages>23</Pages>
  <Words>10802</Words>
  <Characters>59797</Characters>
  <CharactersWithSpaces>70469</CharactersWithSpaces>
  <Paragraphs>204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2018-01-14T14:30:00Z</dcterms:created>
  <dc:creator>Acer</dc:creator>
  <dc:description/>
  <dc:language>sk-SK</dc:language>
  <cp:lastModifiedBy>el motus</cp:lastModifiedBy>
  <dcterms:modified xsi:type="dcterms:W3CDTF">2026-03-14T20:43:10Z</dcterms:modified>
  <cp:revision>186</cp:revision>
  <dc:subject/>
  <dc:title/>
</cp:coreProperties>
</file>

<file path=docProps/custom.xml><?xml version="1.0" encoding="utf-8"?>
<Properties xmlns="http://schemas.openxmlformats.org/officeDocument/2006/custom-properties" xmlns:vt="http://schemas.openxmlformats.org/officeDocument/2006/docPropsVTypes"/>
</file>